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B2" w:rsidRDefault="005260B2" w:rsidP="005260B2">
      <w:pPr>
        <w:rPr>
          <w:b/>
        </w:rPr>
      </w:pPr>
      <w:r w:rsidRPr="001F0C72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margin-left:114.55pt;margin-top:-.05pt;width:166.2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" stroked="f">
            <v:textbox>
              <w:txbxContent>
                <w:p w:rsidR="005260B2" w:rsidRDefault="005260B2" w:rsidP="005260B2">
                  <w:pPr>
                    <w:spacing w:line="240" w:lineRule="auto"/>
                    <w:ind w:left="-1800" w:firstLine="1800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Kulturní zařízení města Valašského Meziříčí</w:t>
                  </w:r>
                </w:p>
                <w:p w:rsidR="005260B2" w:rsidRPr="003A1D39" w:rsidRDefault="005260B2" w:rsidP="005260B2">
                  <w:pPr>
                    <w:spacing w:line="240" w:lineRule="auto"/>
                    <w:ind w:left="-1800" w:firstLine="1800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A1D39">
                    <w:rPr>
                      <w:rFonts w:ascii="Arial" w:hAnsi="Arial" w:cs="Arial"/>
                      <w:sz w:val="12"/>
                      <w:szCs w:val="12"/>
                    </w:rPr>
                    <w:t>příspěvková organizace</w:t>
                  </w:r>
                </w:p>
                <w:p w:rsidR="005260B2" w:rsidRDefault="005260B2" w:rsidP="005260B2">
                  <w:pPr>
                    <w:spacing w:line="240" w:lineRule="auto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Komenského 1</w:t>
                  </w:r>
                </w:p>
                <w:p w:rsidR="005260B2" w:rsidRPr="003A1D39" w:rsidRDefault="005260B2" w:rsidP="005260B2">
                  <w:pPr>
                    <w:spacing w:line="240" w:lineRule="auto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A1D39">
                    <w:rPr>
                      <w:rFonts w:ascii="Arial" w:hAnsi="Arial" w:cs="Arial"/>
                      <w:sz w:val="12"/>
                      <w:szCs w:val="12"/>
                    </w:rPr>
                    <w:t>757 01 Valašské Meziříčí</w:t>
                  </w:r>
                </w:p>
                <w:p w:rsidR="005260B2" w:rsidRPr="003A1D39" w:rsidRDefault="005260B2" w:rsidP="005260B2">
                  <w:pPr>
                    <w:spacing w:line="240" w:lineRule="auto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A1D39">
                    <w:rPr>
                      <w:rFonts w:ascii="Arial" w:hAnsi="Arial" w:cs="Arial"/>
                      <w:sz w:val="12"/>
                      <w:szCs w:val="12"/>
                    </w:rPr>
                    <w:t>www.kzvalmez.cz</w:t>
                  </w:r>
                </w:p>
                <w:p w:rsidR="005260B2" w:rsidRPr="00665373" w:rsidRDefault="005260B2" w:rsidP="005260B2">
                  <w:pPr>
                    <w:spacing w:line="240" w:lineRule="auto"/>
                    <w:contextualSpacing/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drawing>
          <wp:inline distT="0" distB="0" distL="0" distR="0">
            <wp:extent cx="1295400" cy="472440"/>
            <wp:effectExtent l="0" t="0" r="0" b="3810"/>
            <wp:docPr id="1" name="Obrázek 3" descr="K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Z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B2" w:rsidRDefault="005260B2">
      <w:pPr>
        <w:rPr>
          <w:rFonts w:ascii="Arial" w:hAnsi="Arial" w:cs="Arial"/>
          <w:b/>
          <w:sz w:val="28"/>
          <w:szCs w:val="28"/>
        </w:rPr>
      </w:pPr>
      <w:r w:rsidRPr="005260B2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1386840" cy="791863"/>
            <wp:effectExtent l="0" t="0" r="381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56" cy="79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C2" w:rsidRDefault="00017FC2">
      <w:pPr>
        <w:rPr>
          <w:rFonts w:ascii="Arial" w:hAnsi="Arial" w:cs="Arial"/>
          <w:b/>
          <w:sz w:val="28"/>
          <w:szCs w:val="28"/>
        </w:rPr>
      </w:pPr>
      <w:r w:rsidRPr="00017FC2">
        <w:rPr>
          <w:rFonts w:ascii="Arial" w:hAnsi="Arial" w:cs="Arial"/>
          <w:b/>
          <w:sz w:val="28"/>
          <w:szCs w:val="28"/>
        </w:rPr>
        <w:t>Putovní výstava fotografií projektů podpořených z ROP Střední Morava se přesouvá do Valašského Meziříčí</w:t>
      </w:r>
    </w:p>
    <w:p w:rsidR="00017FC2" w:rsidRDefault="00017FC2" w:rsidP="00017FC2">
      <w:pPr>
        <w:pStyle w:val="Default"/>
      </w:pPr>
    </w:p>
    <w:p w:rsidR="00017FC2" w:rsidRPr="00017FC2" w:rsidRDefault="00017FC2" w:rsidP="00017FC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7FC2">
        <w:rPr>
          <w:rFonts w:ascii="Arial" w:hAnsi="Arial" w:cs="Arial"/>
          <w:b/>
          <w:bCs/>
          <w:sz w:val="22"/>
          <w:szCs w:val="22"/>
        </w:rPr>
        <w:t xml:space="preserve">V Olomouckém a Zlínském kraji bylo od roku 2007 prostřednictvím ROP Střední Morava investováno z Evropského fondu pro regionální rozvoj více než 18 miliard korun. Jaké projekty byly z těchto peněz podpořeny a jak přispěly k obměně regionu, prezentuje výstava fotografií projektů, která postupně navštíví 9 měst v jednotlivých okresech v obou krajích. Na své třetí zastávce navštíví výstava Valašské Meziříčí, kde bude k vidění v Muzejním a galerijním centru zámku </w:t>
      </w:r>
      <w:proofErr w:type="spellStart"/>
      <w:r w:rsidRPr="00017FC2">
        <w:rPr>
          <w:rFonts w:ascii="Arial" w:hAnsi="Arial" w:cs="Arial"/>
          <w:b/>
          <w:bCs/>
          <w:sz w:val="22"/>
          <w:szCs w:val="22"/>
        </w:rPr>
        <w:t>Žerotínů</w:t>
      </w:r>
      <w:proofErr w:type="spellEnd"/>
      <w:r w:rsidRPr="00017FC2">
        <w:rPr>
          <w:rFonts w:ascii="Arial" w:hAnsi="Arial" w:cs="Arial"/>
          <w:b/>
          <w:bCs/>
          <w:sz w:val="22"/>
          <w:szCs w:val="22"/>
        </w:rPr>
        <w:t>, a to od 13. do 26.</w:t>
      </w:r>
      <w:r w:rsidR="00CC1B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7FC2">
        <w:rPr>
          <w:rFonts w:ascii="Arial" w:hAnsi="Arial" w:cs="Arial"/>
          <w:b/>
          <w:bCs/>
          <w:sz w:val="22"/>
          <w:szCs w:val="22"/>
        </w:rPr>
        <w:t>7.</w:t>
      </w:r>
      <w:r w:rsidR="00CC1B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7FC2">
        <w:rPr>
          <w:rFonts w:ascii="Arial" w:hAnsi="Arial" w:cs="Arial"/>
          <w:b/>
          <w:bCs/>
          <w:sz w:val="22"/>
          <w:szCs w:val="22"/>
        </w:rPr>
        <w:t>2015.</w:t>
      </w:r>
    </w:p>
    <w:p w:rsidR="00017FC2" w:rsidRPr="00017FC2" w:rsidRDefault="00017FC2" w:rsidP="00017FC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17FC2" w:rsidRPr="00017FC2" w:rsidRDefault="00017FC2" w:rsidP="00017FC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7FC2" w:rsidRDefault="00017FC2" w:rsidP="00017FC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C2">
        <w:rPr>
          <w:rFonts w:ascii="Arial" w:hAnsi="Arial" w:cs="Arial"/>
          <w:sz w:val="22"/>
          <w:szCs w:val="22"/>
        </w:rPr>
        <w:t>Vystavované fotografie ukazují jen zlomek projektů, kterých bylo z ROP Střední Morava podpořeno 1 200. Více než 900 projektů za 15 miliard korun již dnes a denně slouží svému účelu. Dotace z EU významně ovlivnily kvalitu života v obou krajích a v mnoha ohledech změnily i podobu středomoravského regionu. Jezdíme po nových, kvalitnějších a</w:t>
      </w:r>
      <w:r>
        <w:rPr>
          <w:rFonts w:ascii="Arial" w:hAnsi="Arial" w:cs="Arial"/>
          <w:sz w:val="22"/>
          <w:szCs w:val="22"/>
        </w:rPr>
        <w:t> </w:t>
      </w:r>
      <w:r w:rsidRPr="00017FC2">
        <w:rPr>
          <w:rFonts w:ascii="Arial" w:hAnsi="Arial" w:cs="Arial"/>
          <w:sz w:val="22"/>
          <w:szCs w:val="22"/>
        </w:rPr>
        <w:t>bezpečnějších silnicích, užíváme si komfortní cestování v ekologických autobusech a</w:t>
      </w:r>
      <w:r>
        <w:rPr>
          <w:rFonts w:ascii="Arial" w:hAnsi="Arial" w:cs="Arial"/>
          <w:sz w:val="22"/>
          <w:szCs w:val="22"/>
        </w:rPr>
        <w:t> </w:t>
      </w:r>
      <w:r w:rsidRPr="00017FC2">
        <w:rPr>
          <w:rFonts w:ascii="Arial" w:hAnsi="Arial" w:cs="Arial"/>
          <w:sz w:val="22"/>
          <w:szCs w:val="22"/>
        </w:rPr>
        <w:t>moderních vlacích, na kole se můžeme projet po nových cyklostezkách. Naše děti chodí do pěkných a moderních škol, ke sportovním aktivitám a pohybu využíváme nová sportoviště a</w:t>
      </w:r>
      <w:r>
        <w:rPr>
          <w:rFonts w:ascii="Arial" w:hAnsi="Arial" w:cs="Arial"/>
          <w:sz w:val="22"/>
          <w:szCs w:val="22"/>
        </w:rPr>
        <w:t> </w:t>
      </w:r>
      <w:r w:rsidRPr="00017FC2">
        <w:rPr>
          <w:rFonts w:ascii="Arial" w:hAnsi="Arial" w:cs="Arial"/>
          <w:sz w:val="22"/>
          <w:szCs w:val="22"/>
        </w:rPr>
        <w:t>ve volném čase můžeme navštěvovat nově vybudované galerie, muzea a expozice. Obce a města opravila své návsi a náměstí a zrekonstruovány či zcela nově vybudovány byly i</w:t>
      </w:r>
      <w:r>
        <w:rPr>
          <w:rFonts w:ascii="Arial" w:hAnsi="Arial" w:cs="Arial"/>
          <w:sz w:val="22"/>
          <w:szCs w:val="22"/>
        </w:rPr>
        <w:t> </w:t>
      </w:r>
      <w:r w:rsidRPr="00017FC2">
        <w:rPr>
          <w:rFonts w:ascii="Arial" w:hAnsi="Arial" w:cs="Arial"/>
          <w:sz w:val="22"/>
          <w:szCs w:val="22"/>
        </w:rPr>
        <w:t>desítky zdravotních a sociálních zařízení. Vystavované panely s fotografiemi prezentují ty nejzajímavější projekty, které jsou členěny dle jednotlivých podpořených témat. Putovní výstava fotografií projektů podpořených z ROP Střední Morava postupně objede 9 měst v</w:t>
      </w:r>
      <w:r>
        <w:rPr>
          <w:rFonts w:ascii="Arial" w:hAnsi="Arial" w:cs="Arial"/>
          <w:sz w:val="22"/>
          <w:szCs w:val="22"/>
        </w:rPr>
        <w:t> </w:t>
      </w:r>
      <w:r w:rsidRPr="00017FC2">
        <w:rPr>
          <w:rFonts w:ascii="Arial" w:hAnsi="Arial" w:cs="Arial"/>
          <w:sz w:val="22"/>
          <w:szCs w:val="22"/>
        </w:rPr>
        <w:t xml:space="preserve">Olomouckém a Zlínském kraji, a to Jeseník, Olomouc, Valašské Meziříčí, Kroměříž, Šternberk, Uherské Hradiště, Prostějov, Přerov a Zlín. Výstava bude instalována vždy na veřejně přístupném místě, na kterém se zdrží po dobu 2 týdnů. Pouze poslední zastávka putování – Zlín – bude hostit výstavu celý měsíc. </w:t>
      </w:r>
    </w:p>
    <w:p w:rsidR="00017FC2" w:rsidRPr="00017FC2" w:rsidRDefault="00017FC2" w:rsidP="00017FC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17FC2" w:rsidRPr="00017FC2" w:rsidRDefault="00017FC2" w:rsidP="00017FC2">
      <w:pPr>
        <w:jc w:val="both"/>
        <w:rPr>
          <w:rFonts w:ascii="Arial" w:hAnsi="Arial" w:cs="Arial"/>
        </w:rPr>
      </w:pPr>
      <w:r w:rsidRPr="00017FC2">
        <w:rPr>
          <w:rFonts w:ascii="Arial" w:hAnsi="Arial" w:cs="Arial"/>
        </w:rPr>
        <w:t>Informace o putovní výstavě a konkrétní místa, která výstava navštíví, jsou zveřejněna na www.</w:t>
      </w:r>
      <w:proofErr w:type="spellStart"/>
      <w:r w:rsidRPr="00017FC2">
        <w:rPr>
          <w:rFonts w:ascii="Arial" w:hAnsi="Arial" w:cs="Arial"/>
        </w:rPr>
        <w:t>mujprojekt.eu</w:t>
      </w:r>
      <w:proofErr w:type="spellEnd"/>
      <w:r w:rsidRPr="00017FC2">
        <w:rPr>
          <w:rFonts w:ascii="Arial" w:hAnsi="Arial" w:cs="Arial"/>
        </w:rPr>
        <w:t>.</w:t>
      </w:r>
    </w:p>
    <w:sectPr w:rsidR="00017FC2" w:rsidRPr="00017FC2" w:rsidSect="00F9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7FC2"/>
    <w:rsid w:val="00017FC2"/>
    <w:rsid w:val="00081DA7"/>
    <w:rsid w:val="000B6ACA"/>
    <w:rsid w:val="0040551C"/>
    <w:rsid w:val="0051096A"/>
    <w:rsid w:val="005260B2"/>
    <w:rsid w:val="007528FE"/>
    <w:rsid w:val="007B6F77"/>
    <w:rsid w:val="00853DB3"/>
    <w:rsid w:val="00970CB2"/>
    <w:rsid w:val="00B6775C"/>
    <w:rsid w:val="00C94636"/>
    <w:rsid w:val="00CC1881"/>
    <w:rsid w:val="00CC1B05"/>
    <w:rsid w:val="00F40B28"/>
    <w:rsid w:val="00F87A2A"/>
    <w:rsid w:val="00F9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E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7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299</Words>
  <Characters>1765</Characters>
  <Application>Microsoft Office Word</Application>
  <DocSecurity>0</DocSecurity>
  <Lines>14</Lines>
  <Paragraphs>4</Paragraphs>
  <ScaleCrop>false</ScaleCrop>
  <Company>Hewlett-Packard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cihalova</dc:creator>
  <cp:lastModifiedBy>Adéla Beranová</cp:lastModifiedBy>
  <cp:revision>3</cp:revision>
  <dcterms:created xsi:type="dcterms:W3CDTF">2015-07-08T06:35:00Z</dcterms:created>
  <dcterms:modified xsi:type="dcterms:W3CDTF">2015-07-08T07:46:00Z</dcterms:modified>
</cp:coreProperties>
</file>