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72D0" w:rsidRPr="007F6774" w:rsidRDefault="00901652" w:rsidP="007F6774">
      <w:pPr>
        <w:rPr>
          <w:rFonts w:ascii="Calibri" w:hAnsi="Calibri"/>
          <w:sz w:val="16"/>
          <w:szCs w:val="16"/>
        </w:rPr>
      </w:pPr>
      <w:r>
        <w:rPr>
          <w:rFonts w:cs="Times New Roman"/>
          <w:b/>
          <w:noProof/>
          <w:lang w:eastAsia="cs-CZ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242570</wp:posOffset>
            </wp:positionH>
            <wp:positionV relativeFrom="page">
              <wp:posOffset>152400</wp:posOffset>
            </wp:positionV>
            <wp:extent cx="7379970" cy="1562100"/>
            <wp:effectExtent l="1905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56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774" w:rsidRDefault="007F6774" w:rsidP="004D72D0">
      <w:pPr>
        <w:pStyle w:val="Zkladnodstavec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</w:t>
      </w:r>
    </w:p>
    <w:p w:rsidR="007F6774" w:rsidRDefault="007F6774" w:rsidP="004D72D0">
      <w:pPr>
        <w:pStyle w:val="Zkladnodstavec"/>
        <w:spacing w:line="360" w:lineRule="auto"/>
        <w:rPr>
          <w:rFonts w:ascii="Times New Roman" w:hAnsi="Times New Roman" w:cs="Times New Roman"/>
          <w:b/>
        </w:rPr>
      </w:pPr>
    </w:p>
    <w:p w:rsidR="004D72D0" w:rsidRDefault="004D72D0" w:rsidP="004D72D0">
      <w:pPr>
        <w:pStyle w:val="Zkladnodstavec"/>
        <w:spacing w:line="360" w:lineRule="auto"/>
        <w:rPr>
          <w:rFonts w:ascii="Times New Roman" w:hAnsi="Times New Roman" w:cs="Times New Roman"/>
          <w:b/>
        </w:rPr>
      </w:pPr>
    </w:p>
    <w:p w:rsidR="007F6774" w:rsidRPr="007F6774" w:rsidRDefault="007F6774" w:rsidP="007F6774">
      <w:pPr>
        <w:tabs>
          <w:tab w:val="left" w:pos="8364"/>
        </w:tabs>
        <w:rPr>
          <w:rFonts w:ascii="Arial" w:hAnsi="Arial" w:cs="Arial"/>
          <w:b/>
        </w:rPr>
      </w:pPr>
      <w:r w:rsidRPr="007F6774">
        <w:rPr>
          <w:rFonts w:ascii="Arial" w:hAnsi="Arial" w:cs="Arial"/>
          <w:b/>
        </w:rPr>
        <w:t xml:space="preserve">Uměleckoprůmyslové museum v Praze / Kulturní zařízení města Valašského Meziříčí </w:t>
      </w:r>
    </w:p>
    <w:p w:rsidR="007F6774" w:rsidRDefault="007F6774" w:rsidP="007F6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Vás zvou na výstavu a doprovodné akce na </w:t>
      </w:r>
      <w:r w:rsidRPr="005C6353">
        <w:rPr>
          <w:rFonts w:ascii="Arial" w:hAnsi="Arial" w:cs="Arial"/>
        </w:rPr>
        <w:t>zám</w:t>
      </w:r>
      <w:r>
        <w:rPr>
          <w:rFonts w:ascii="Arial" w:hAnsi="Arial" w:cs="Arial"/>
        </w:rPr>
        <w:t>e</w:t>
      </w:r>
      <w:r w:rsidRPr="005C6353">
        <w:rPr>
          <w:rFonts w:ascii="Arial" w:hAnsi="Arial" w:cs="Arial"/>
        </w:rPr>
        <w:t>k Žerotínů, Komenského 1, Valašském Meziříčí</w:t>
      </w:r>
    </w:p>
    <w:p w:rsidR="007F6774" w:rsidRDefault="007F6774" w:rsidP="007F6774">
      <w:pPr>
        <w:rPr>
          <w:rFonts w:ascii="Arial" w:hAnsi="Arial" w:cs="Arial"/>
          <w:b/>
        </w:rPr>
      </w:pPr>
    </w:p>
    <w:p w:rsidR="007F6774" w:rsidRDefault="007F6774" w:rsidP="007F6774">
      <w:pPr>
        <w:rPr>
          <w:rFonts w:ascii="Arial" w:hAnsi="Arial" w:cs="Arial"/>
          <w:b/>
        </w:rPr>
      </w:pPr>
      <w:r w:rsidRPr="00C21E16">
        <w:rPr>
          <w:rFonts w:ascii="Arial" w:hAnsi="Arial" w:cs="Arial"/>
          <w:b/>
        </w:rPr>
        <w:t xml:space="preserve">Umění restaurovat. </w:t>
      </w:r>
    </w:p>
    <w:p w:rsidR="007F6774" w:rsidRDefault="007F6774" w:rsidP="007F6774">
      <w:pPr>
        <w:rPr>
          <w:rFonts w:ascii="Arial" w:hAnsi="Arial" w:cs="Arial"/>
          <w:b/>
        </w:rPr>
      </w:pPr>
      <w:r w:rsidRPr="00C21E16">
        <w:rPr>
          <w:rFonts w:ascii="Arial" w:hAnsi="Arial" w:cs="Arial"/>
          <w:b/>
        </w:rPr>
        <w:t>Tapiserie a liturgický textil ze sbírek Umě</w:t>
      </w:r>
      <w:r>
        <w:rPr>
          <w:rFonts w:ascii="Arial" w:hAnsi="Arial" w:cs="Arial"/>
          <w:b/>
        </w:rPr>
        <w:t>leckoprůmyslového musea v Praze</w:t>
      </w:r>
    </w:p>
    <w:p w:rsidR="007F6774" w:rsidRDefault="007F6774" w:rsidP="007F6774">
      <w:pPr>
        <w:rPr>
          <w:rFonts w:ascii="Arial" w:hAnsi="Arial" w:cs="Arial"/>
          <w:b/>
        </w:rPr>
      </w:pPr>
    </w:p>
    <w:p w:rsidR="003852FF" w:rsidRDefault="007F6774" w:rsidP="007F6774">
      <w:pPr>
        <w:rPr>
          <w:rFonts w:ascii="Arial" w:hAnsi="Arial" w:cs="Arial"/>
          <w:b/>
        </w:rPr>
      </w:pPr>
      <w:r w:rsidRPr="007F6774">
        <w:rPr>
          <w:rFonts w:ascii="Arial" w:hAnsi="Arial" w:cs="Arial"/>
          <w:b/>
        </w:rPr>
        <w:t xml:space="preserve">zámek Žerotínů, </w:t>
      </w:r>
      <w:r w:rsidR="003852FF">
        <w:rPr>
          <w:rFonts w:ascii="Arial" w:hAnsi="Arial" w:cs="Arial"/>
          <w:b/>
        </w:rPr>
        <w:t>Muzejní a galerijní centrum</w:t>
      </w:r>
    </w:p>
    <w:p w:rsidR="007F6774" w:rsidRPr="007F6774" w:rsidRDefault="007F6774" w:rsidP="007F6774">
      <w:pPr>
        <w:rPr>
          <w:rFonts w:ascii="Arial" w:hAnsi="Arial" w:cs="Arial"/>
          <w:b/>
        </w:rPr>
      </w:pPr>
      <w:r w:rsidRPr="007F6774">
        <w:rPr>
          <w:rFonts w:ascii="Arial" w:hAnsi="Arial" w:cs="Arial"/>
          <w:b/>
        </w:rPr>
        <w:t>Komenského 1, Valašském Meziříčí</w:t>
      </w:r>
    </w:p>
    <w:p w:rsidR="007F6774" w:rsidRDefault="007F6774" w:rsidP="007F6774">
      <w:pPr>
        <w:rPr>
          <w:rFonts w:ascii="Arial" w:hAnsi="Arial" w:cs="Arial"/>
          <w:b/>
        </w:rPr>
      </w:pPr>
    </w:p>
    <w:p w:rsidR="007F6774" w:rsidRDefault="007F6774" w:rsidP="007F6774">
      <w:pPr>
        <w:rPr>
          <w:rFonts w:ascii="Arial" w:hAnsi="Arial" w:cs="Arial"/>
          <w:b/>
        </w:rPr>
      </w:pPr>
    </w:p>
    <w:p w:rsidR="007F6774" w:rsidRPr="00C21E16" w:rsidRDefault="007F6774" w:rsidP="007F67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 Valašském Meziříčí 30. června 2016</w:t>
      </w:r>
    </w:p>
    <w:p w:rsidR="007F6774" w:rsidRDefault="007F6774" w:rsidP="007F6774">
      <w:pPr>
        <w:rPr>
          <w:rFonts w:ascii="Arial" w:hAnsi="Arial" w:cs="Arial"/>
        </w:rPr>
      </w:pPr>
      <w:r>
        <w:rPr>
          <w:rFonts w:ascii="Arial" w:hAnsi="Arial" w:cs="Arial"/>
        </w:rPr>
        <w:t>Výstava je pro veřejnost otevřená od 1. července do 30. října 2016</w:t>
      </w:r>
    </w:p>
    <w:p w:rsidR="007F6774" w:rsidRPr="005C6353" w:rsidRDefault="007F6774" w:rsidP="007F6774">
      <w:pPr>
        <w:rPr>
          <w:rFonts w:ascii="Arial" w:hAnsi="Arial" w:cs="Arial"/>
        </w:rPr>
      </w:pPr>
    </w:p>
    <w:p w:rsidR="007F6774" w:rsidRPr="005C6353" w:rsidRDefault="007F6774" w:rsidP="007F6774">
      <w:pPr>
        <w:rPr>
          <w:rFonts w:ascii="Arial" w:hAnsi="Arial" w:cs="Arial"/>
        </w:rPr>
      </w:pPr>
    </w:p>
    <w:p w:rsidR="007F6774" w:rsidRDefault="007F6774" w:rsidP="007F6774">
      <w:pPr>
        <w:rPr>
          <w:rFonts w:ascii="Arial" w:hAnsi="Arial" w:cs="Arial"/>
        </w:rPr>
      </w:pPr>
    </w:p>
    <w:p w:rsidR="007F6774" w:rsidRPr="00DE5C03" w:rsidRDefault="007F6774" w:rsidP="007F6774">
      <w:pPr>
        <w:spacing w:line="100" w:lineRule="atLeast"/>
        <w:rPr>
          <w:rFonts w:ascii="Arial" w:hAnsi="Arial" w:cs="Arial"/>
          <w:bCs/>
        </w:rPr>
      </w:pPr>
      <w:r>
        <w:rPr>
          <w:rFonts w:ascii="Arial" w:eastAsia="Verdana" w:hAnsi="Arial" w:cs="Arial"/>
        </w:rPr>
        <w:t xml:space="preserve">Od 1. června bude na zámku Žerotínů ve Valašském Meziříčí otevřena výstava nazvaná Umění restaurovat. Představuje soubor liturgických textilií a tapiserií ze sbírek Uměleckoprůmyslového musea v Praze restaurovaných v letech 2015-2016 v rámci projektu </w:t>
      </w:r>
      <w:r w:rsidRPr="00D6041B">
        <w:rPr>
          <w:rFonts w:ascii="Arial" w:hAnsi="Arial" w:cs="Arial"/>
          <w:bCs/>
        </w:rPr>
        <w:t>„Historické tapiserie a textil ze sbírky Uměleckoprůmyslového musea v Praze – konzervace a prezentace“</w:t>
      </w:r>
      <w:r>
        <w:rPr>
          <w:rFonts w:ascii="Arial" w:hAnsi="Arial" w:cs="Arial"/>
          <w:bCs/>
        </w:rPr>
        <w:t xml:space="preserve"> financovaného z prostředků tzv. Norských fondů. „</w:t>
      </w:r>
      <w:r w:rsidRPr="00E63477">
        <w:rPr>
          <w:rFonts w:ascii="Arial" w:eastAsia="Arial-BoldMT" w:hAnsi="Arial" w:cs="Arial"/>
        </w:rPr>
        <w:t xml:space="preserve">Svým rozsahem je projekt </w:t>
      </w:r>
      <w:r>
        <w:rPr>
          <w:rFonts w:ascii="Arial" w:eastAsia="Arial-BoldMT" w:hAnsi="Arial" w:cs="Arial"/>
        </w:rPr>
        <w:t xml:space="preserve">naprosto </w:t>
      </w:r>
      <w:r w:rsidRPr="00E63477">
        <w:rPr>
          <w:rFonts w:ascii="Arial" w:eastAsia="Arial-BoldMT" w:hAnsi="Arial" w:cs="Arial"/>
        </w:rPr>
        <w:t xml:space="preserve">unikátní. Žádná </w:t>
      </w:r>
      <w:r>
        <w:rPr>
          <w:rFonts w:ascii="Arial" w:eastAsia="Arial-BoldMT" w:hAnsi="Arial" w:cs="Arial"/>
        </w:rPr>
        <w:t xml:space="preserve">jiná </w:t>
      </w:r>
      <w:r w:rsidRPr="00E63477">
        <w:rPr>
          <w:rFonts w:ascii="Arial" w:eastAsia="Arial-BoldMT" w:hAnsi="Arial" w:cs="Arial"/>
        </w:rPr>
        <w:t xml:space="preserve">instituce dosud </w:t>
      </w:r>
      <w:r>
        <w:rPr>
          <w:rFonts w:ascii="Arial" w:eastAsia="Arial-BoldMT" w:hAnsi="Arial" w:cs="Arial"/>
        </w:rPr>
        <w:t xml:space="preserve">nezrealizovala </w:t>
      </w:r>
      <w:r w:rsidRPr="00E63477">
        <w:rPr>
          <w:rFonts w:ascii="Arial" w:eastAsia="Arial-BoldMT" w:hAnsi="Arial" w:cs="Arial"/>
        </w:rPr>
        <w:t xml:space="preserve">v tak krátkém čase </w:t>
      </w:r>
      <w:r>
        <w:rPr>
          <w:rFonts w:ascii="Arial" w:eastAsia="Arial-BoldMT" w:hAnsi="Arial" w:cs="Arial"/>
        </w:rPr>
        <w:t xml:space="preserve">podobně </w:t>
      </w:r>
      <w:r w:rsidRPr="00E63477">
        <w:rPr>
          <w:rFonts w:ascii="Arial" w:eastAsia="Arial-BoldMT" w:hAnsi="Arial" w:cs="Arial"/>
        </w:rPr>
        <w:t>rozsáhlé rest</w:t>
      </w:r>
      <w:r>
        <w:rPr>
          <w:rFonts w:ascii="Arial" w:eastAsia="Arial-BoldMT" w:hAnsi="Arial" w:cs="Arial"/>
        </w:rPr>
        <w:t xml:space="preserve">aurování historických tapiserií. Všechny </w:t>
      </w:r>
      <w:r w:rsidRPr="00DE5C03">
        <w:rPr>
          <w:rFonts w:ascii="Arial" w:eastAsia="Arial-BoldMT" w:hAnsi="Arial" w:cs="Arial"/>
        </w:rPr>
        <w:t>p</w:t>
      </w:r>
      <w:r w:rsidRPr="00DE5C03">
        <w:rPr>
          <w:rFonts w:ascii="Arial" w:hAnsi="Arial" w:cs="Arial"/>
          <w:bCs/>
        </w:rPr>
        <w:t xml:space="preserve">ředměty, které jsou součástí projektu, </w:t>
      </w:r>
      <w:r>
        <w:rPr>
          <w:rFonts w:ascii="Arial" w:hAnsi="Arial" w:cs="Arial"/>
          <w:bCs/>
        </w:rPr>
        <w:t xml:space="preserve">také </w:t>
      </w:r>
      <w:r w:rsidRPr="00DE5C03">
        <w:rPr>
          <w:rFonts w:ascii="Arial" w:hAnsi="Arial" w:cs="Arial"/>
          <w:bCs/>
        </w:rPr>
        <w:t>dosud nebyly n</w:t>
      </w:r>
      <w:r>
        <w:rPr>
          <w:rFonts w:ascii="Arial" w:hAnsi="Arial" w:cs="Arial"/>
          <w:bCs/>
        </w:rPr>
        <w:t xml:space="preserve">ikde </w:t>
      </w:r>
      <w:r w:rsidRPr="00DE5C03">
        <w:rPr>
          <w:rFonts w:ascii="Arial" w:hAnsi="Arial" w:cs="Arial"/>
          <w:bCs/>
        </w:rPr>
        <w:t>vystave</w:t>
      </w:r>
      <w:r>
        <w:rPr>
          <w:rFonts w:ascii="Arial" w:hAnsi="Arial" w:cs="Arial"/>
          <w:bCs/>
        </w:rPr>
        <w:t>ny,“ říká ředitelka UPM Helena Koenigsmarková.</w:t>
      </w:r>
    </w:p>
    <w:p w:rsidR="007F6774" w:rsidRDefault="007F6774" w:rsidP="007F6774">
      <w:pPr>
        <w:spacing w:line="100" w:lineRule="atLeast"/>
        <w:rPr>
          <w:rFonts w:ascii="Arial" w:hAnsi="Arial" w:cs="Arial"/>
          <w:b/>
          <w:bCs/>
        </w:rPr>
      </w:pPr>
      <w:r w:rsidRPr="00E63477">
        <w:rPr>
          <w:rFonts w:ascii="Arial" w:eastAsia="Arial-BoldMT" w:hAnsi="Arial" w:cs="Arial"/>
        </w:rPr>
        <w:t xml:space="preserve">Výstava </w:t>
      </w:r>
      <w:r>
        <w:rPr>
          <w:rFonts w:ascii="Arial" w:eastAsia="Arial-BoldMT" w:hAnsi="Arial" w:cs="Arial"/>
        </w:rPr>
        <w:t xml:space="preserve">má </w:t>
      </w:r>
      <w:r w:rsidRPr="00E63477">
        <w:rPr>
          <w:rFonts w:ascii="Arial" w:eastAsia="Arial-BoldMT" w:hAnsi="Arial" w:cs="Arial"/>
        </w:rPr>
        <w:t xml:space="preserve">dva hlavní aspekty. Vedle prezentace samotných zrestaurovaných děl </w:t>
      </w:r>
      <w:r>
        <w:rPr>
          <w:rFonts w:ascii="Arial" w:eastAsia="Arial-BoldMT" w:hAnsi="Arial" w:cs="Arial"/>
        </w:rPr>
        <w:t xml:space="preserve">seznamuje </w:t>
      </w:r>
      <w:r w:rsidRPr="00DE5C03">
        <w:rPr>
          <w:rFonts w:ascii="Arial" w:eastAsia="Arial-BoldMT" w:hAnsi="Arial" w:cs="Arial"/>
          <w:bCs/>
        </w:rPr>
        <w:t xml:space="preserve">návštěvníka </w:t>
      </w:r>
      <w:r>
        <w:rPr>
          <w:rFonts w:ascii="Arial" w:eastAsia="Arial-BoldMT" w:hAnsi="Arial" w:cs="Arial"/>
          <w:bCs/>
        </w:rPr>
        <w:t xml:space="preserve">i </w:t>
      </w:r>
      <w:r w:rsidRPr="00DE5C03">
        <w:rPr>
          <w:rFonts w:ascii="Arial" w:eastAsia="Arial-BoldMT" w:hAnsi="Arial" w:cs="Arial"/>
          <w:bCs/>
        </w:rPr>
        <w:t>s průběhem restaurátorských prací.</w:t>
      </w:r>
      <w:r>
        <w:rPr>
          <w:rFonts w:ascii="Arial" w:eastAsia="Arial-BoldMT" w:hAnsi="Arial" w:cs="Arial"/>
          <w:bCs/>
        </w:rPr>
        <w:t xml:space="preserve"> </w:t>
      </w:r>
      <w:r>
        <w:rPr>
          <w:rFonts w:ascii="Arial" w:eastAsia="Arial-BoldMT" w:hAnsi="Arial" w:cs="Arial"/>
        </w:rPr>
        <w:t>Její součástí jsou restaurátorské zprávy a především videozáznam postupu prací u jednotlivých předmětů.</w:t>
      </w:r>
    </w:p>
    <w:p w:rsidR="007F6774" w:rsidRDefault="007F6774" w:rsidP="007F6774">
      <w:pPr>
        <w:spacing w:line="100" w:lineRule="atLeast"/>
        <w:rPr>
          <w:rFonts w:ascii="Arial" w:hAnsi="Arial" w:cs="Arial"/>
          <w:bCs/>
        </w:rPr>
      </w:pPr>
    </w:p>
    <w:p w:rsidR="007F6774" w:rsidRPr="005606D1" w:rsidRDefault="007F6774" w:rsidP="007F6774">
      <w:pPr>
        <w:spacing w:line="100" w:lineRule="atLeast"/>
        <w:rPr>
          <w:rFonts w:ascii="Arial" w:eastAsia="Arial-BoldMT" w:hAnsi="Arial" w:cs="Arial"/>
        </w:rPr>
      </w:pPr>
      <w:r>
        <w:rPr>
          <w:rFonts w:ascii="Arial" w:hAnsi="Arial" w:cs="Arial"/>
          <w:bCs/>
        </w:rPr>
        <w:t xml:space="preserve">„Díky tomuto </w:t>
      </w:r>
      <w:r>
        <w:rPr>
          <w:rFonts w:ascii="Arial" w:eastAsia="Arial-BoldMT" w:hAnsi="Arial" w:cs="Arial"/>
        </w:rPr>
        <w:t xml:space="preserve">projektu bylo zatím ošetřeno 24 předmětů. Osm tapiserií a šestnáct liturgických textilií. </w:t>
      </w:r>
      <w:r w:rsidRPr="00E63477">
        <w:rPr>
          <w:rFonts w:ascii="Arial" w:eastAsia="Arial-BoldMT" w:hAnsi="Arial" w:cs="Arial"/>
        </w:rPr>
        <w:t xml:space="preserve">Pro restaurování byly vybrány tapiserie </w:t>
      </w:r>
      <w:r w:rsidRPr="004373F5">
        <w:rPr>
          <w:rFonts w:ascii="Arial" w:eastAsia="Arial-BoldMT" w:hAnsi="Arial" w:cs="Arial"/>
          <w:bCs/>
        </w:rPr>
        <w:t>výjimečné kvality z předních evropských center výroby tapiserií</w:t>
      </w:r>
      <w:r>
        <w:rPr>
          <w:rFonts w:ascii="Arial" w:eastAsia="Arial-BoldMT" w:hAnsi="Arial" w:cs="Arial"/>
          <w:bCs/>
        </w:rPr>
        <w:t xml:space="preserve">,“ hodnotí význam projektu Martina Lehmannová, která projekt </w:t>
      </w:r>
      <w:proofErr w:type="gramStart"/>
      <w:r>
        <w:rPr>
          <w:rFonts w:ascii="Arial" w:eastAsia="Arial-BoldMT" w:hAnsi="Arial" w:cs="Arial"/>
          <w:bCs/>
        </w:rPr>
        <w:t xml:space="preserve">vede </w:t>
      </w:r>
      <w:r w:rsidR="003852FF">
        <w:rPr>
          <w:rFonts w:ascii="Arial" w:eastAsia="Arial-BoldMT" w:hAnsi="Arial" w:cs="Arial"/>
          <w:bCs/>
        </w:rPr>
        <w:t xml:space="preserve"> a </w:t>
      </w:r>
      <w:bookmarkStart w:id="0" w:name="_GoBack"/>
      <w:bookmarkEnd w:id="0"/>
      <w:r>
        <w:rPr>
          <w:rFonts w:ascii="Arial" w:eastAsia="Arial-BoldMT" w:hAnsi="Arial" w:cs="Arial"/>
          <w:bCs/>
        </w:rPr>
        <w:t>je</w:t>
      </w:r>
      <w:proofErr w:type="gramEnd"/>
      <w:r>
        <w:rPr>
          <w:rFonts w:ascii="Arial" w:eastAsia="Arial-BoldMT" w:hAnsi="Arial" w:cs="Arial"/>
          <w:bCs/>
        </w:rPr>
        <w:t xml:space="preserve"> zároveň autorkou výstavy.</w:t>
      </w:r>
      <w:r w:rsidRPr="005606D1">
        <w:rPr>
          <w:rFonts w:ascii="Arial" w:eastAsia="Arial-BoldMT" w:hAnsi="Arial" w:cs="Arial"/>
        </w:rPr>
        <w:t xml:space="preserve"> </w:t>
      </w:r>
      <w:r>
        <w:rPr>
          <w:rFonts w:ascii="Arial" w:eastAsia="Arial-BoldMT" w:hAnsi="Arial" w:cs="Arial"/>
        </w:rPr>
        <w:t xml:space="preserve"> „Francouzské město </w:t>
      </w:r>
      <w:proofErr w:type="spellStart"/>
      <w:r w:rsidRPr="00E63477">
        <w:rPr>
          <w:rFonts w:ascii="Arial" w:eastAsia="Arial-BoldMT" w:hAnsi="Arial" w:cs="Arial"/>
        </w:rPr>
        <w:t>Aubusson</w:t>
      </w:r>
      <w:proofErr w:type="spellEnd"/>
      <w:r>
        <w:rPr>
          <w:rFonts w:ascii="Arial" w:eastAsia="Arial-BoldMT" w:hAnsi="Arial" w:cs="Arial"/>
        </w:rPr>
        <w:t xml:space="preserve"> je dnes díky tradici tkaní tapiserií zapsán na seznamu kulturního dědictví UNESCO,“ dodává Lehmannová. Další vystavené textilie pocházení z</w:t>
      </w:r>
      <w:r w:rsidRPr="00E63477">
        <w:rPr>
          <w:rFonts w:ascii="Arial" w:eastAsia="Arial-BoldMT" w:hAnsi="Arial" w:cs="Arial"/>
        </w:rPr>
        <w:t xml:space="preserve"> belgické</w:t>
      </w:r>
      <w:r>
        <w:rPr>
          <w:rFonts w:ascii="Arial" w:eastAsia="Arial-BoldMT" w:hAnsi="Arial" w:cs="Arial"/>
        </w:rPr>
        <w:t xml:space="preserve">ho </w:t>
      </w:r>
      <w:proofErr w:type="spellStart"/>
      <w:r>
        <w:rPr>
          <w:rFonts w:ascii="Arial" w:eastAsia="Arial-BoldMT" w:hAnsi="Arial" w:cs="Arial"/>
        </w:rPr>
        <w:t>Audenaarde</w:t>
      </w:r>
      <w:proofErr w:type="spellEnd"/>
      <w:r>
        <w:rPr>
          <w:rFonts w:ascii="Arial" w:eastAsia="Arial-BoldMT" w:hAnsi="Arial" w:cs="Arial"/>
        </w:rPr>
        <w:t>,</w:t>
      </w:r>
      <w:r w:rsidRPr="00E63477">
        <w:rPr>
          <w:rFonts w:ascii="Arial" w:eastAsia="Arial-BoldMT" w:hAnsi="Arial" w:cs="Arial"/>
        </w:rPr>
        <w:t xml:space="preserve"> </w:t>
      </w:r>
      <w:r>
        <w:rPr>
          <w:rFonts w:ascii="Arial" w:eastAsia="Arial-BoldMT" w:hAnsi="Arial" w:cs="Arial"/>
        </w:rPr>
        <w:t>z </w:t>
      </w:r>
      <w:r w:rsidRPr="00E63477">
        <w:rPr>
          <w:rFonts w:ascii="Arial" w:eastAsia="Arial-BoldMT" w:hAnsi="Arial" w:cs="Arial"/>
        </w:rPr>
        <w:t>Brusel</w:t>
      </w:r>
      <w:r>
        <w:rPr>
          <w:rFonts w:ascii="Arial" w:eastAsia="Arial-BoldMT" w:hAnsi="Arial" w:cs="Arial"/>
        </w:rPr>
        <w:t xml:space="preserve">u či francouzského města </w:t>
      </w:r>
      <w:proofErr w:type="gramStart"/>
      <w:r>
        <w:rPr>
          <w:rFonts w:ascii="Arial" w:eastAsia="Arial-BoldMT" w:hAnsi="Arial" w:cs="Arial"/>
        </w:rPr>
        <w:t xml:space="preserve">Lille </w:t>
      </w:r>
      <w:r w:rsidRPr="00E63477">
        <w:rPr>
          <w:rFonts w:ascii="Arial" w:eastAsia="Arial-BoldMT" w:hAnsi="Arial" w:cs="Arial"/>
        </w:rPr>
        <w:t>.</w:t>
      </w:r>
      <w:r w:rsidRPr="005606D1">
        <w:rPr>
          <w:rFonts w:ascii="Arial" w:eastAsia="Arial-BoldMT" w:hAnsi="Arial" w:cs="Arial"/>
        </w:rPr>
        <w:t xml:space="preserve"> </w:t>
      </w:r>
      <w:r w:rsidRPr="00E63477">
        <w:rPr>
          <w:rFonts w:ascii="Arial" w:eastAsia="Arial-BoldMT" w:hAnsi="Arial" w:cs="Arial"/>
        </w:rPr>
        <w:t>Konzervované</w:t>
      </w:r>
      <w:proofErr w:type="gramEnd"/>
      <w:r w:rsidRPr="00E63477">
        <w:rPr>
          <w:rFonts w:ascii="Arial" w:eastAsia="Arial-BoldMT" w:hAnsi="Arial" w:cs="Arial"/>
        </w:rPr>
        <w:t xml:space="preserve"> liturgické textilie byly ušité z látek, které také pocházejí z různých částí Evropy, na dalmatikách najdeme španělské výšivky, na kasulích italský samet se speciálním dekorem zvaným </w:t>
      </w:r>
      <w:proofErr w:type="spellStart"/>
      <w:r w:rsidRPr="00E63477">
        <w:rPr>
          <w:rFonts w:ascii="Arial" w:eastAsia="Arial-BoldMT" w:hAnsi="Arial" w:cs="Arial"/>
        </w:rPr>
        <w:t>ferronerie</w:t>
      </w:r>
      <w:proofErr w:type="spellEnd"/>
      <w:r w:rsidRPr="00E63477">
        <w:rPr>
          <w:rFonts w:ascii="Arial" w:eastAsia="Arial-BoldMT" w:hAnsi="Arial" w:cs="Arial"/>
        </w:rPr>
        <w:t xml:space="preserve">, nebo francouzské brokáty. </w:t>
      </w:r>
      <w:r>
        <w:rPr>
          <w:rFonts w:ascii="Arial" w:eastAsia="Arial-BoldMT" w:hAnsi="Arial" w:cs="Arial"/>
        </w:rPr>
        <w:t>T</w:t>
      </w:r>
      <w:r>
        <w:rPr>
          <w:rFonts w:ascii="Arial" w:hAnsi="Arial" w:cs="Arial"/>
          <w:bCs/>
        </w:rPr>
        <w:t xml:space="preserve">apiserie pocházejí z </w:t>
      </w:r>
      <w:proofErr w:type="gramStart"/>
      <w:r>
        <w:rPr>
          <w:rFonts w:ascii="Arial" w:hAnsi="Arial" w:cs="Arial"/>
          <w:bCs/>
        </w:rPr>
        <w:t>16.–18</w:t>
      </w:r>
      <w:proofErr w:type="gramEnd"/>
      <w:r>
        <w:rPr>
          <w:rFonts w:ascii="Arial" w:hAnsi="Arial" w:cs="Arial"/>
          <w:bCs/>
        </w:rPr>
        <w:t xml:space="preserve">. století, </w:t>
      </w:r>
      <w:r w:rsidRPr="00E63477">
        <w:rPr>
          <w:rFonts w:ascii="Arial" w:hAnsi="Arial" w:cs="Arial"/>
          <w:bCs/>
        </w:rPr>
        <w:t>liturgick</w:t>
      </w:r>
      <w:r>
        <w:rPr>
          <w:rFonts w:ascii="Arial" w:hAnsi="Arial" w:cs="Arial"/>
          <w:bCs/>
        </w:rPr>
        <w:t>é textilie potom z 15.–20. století.</w:t>
      </w:r>
    </w:p>
    <w:p w:rsidR="007F6774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Arial" w:eastAsia="Arial-BoldMT" w:hAnsi="Arial" w:cs="Arial"/>
        </w:rPr>
      </w:pPr>
      <w:r>
        <w:rPr>
          <w:rFonts w:ascii="Arial" w:eastAsia="Arial-BoldMT" w:hAnsi="Arial" w:cs="Arial"/>
        </w:rPr>
        <w:t xml:space="preserve">Celková částka za restaurátorské práce zatím dosáhla výše 7.818 225 korun. Veškeré práce byly zadávány v otevřeném výběrovém řízení, díky čemuž se podařilo ušetřit část </w:t>
      </w:r>
      <w:r>
        <w:rPr>
          <w:rFonts w:ascii="Arial" w:eastAsia="Arial-BoldMT" w:hAnsi="Arial" w:cs="Arial"/>
        </w:rPr>
        <w:lastRenderedPageBreak/>
        <w:t xml:space="preserve">prostředků a počet restaurovaných děl se mohl od původně </w:t>
      </w:r>
      <w:proofErr w:type="gramStart"/>
      <w:r>
        <w:rPr>
          <w:rFonts w:ascii="Arial" w:eastAsia="Arial-BoldMT" w:hAnsi="Arial" w:cs="Arial"/>
        </w:rPr>
        <w:t>předpokládanému</w:t>
      </w:r>
      <w:proofErr w:type="gramEnd"/>
      <w:r>
        <w:rPr>
          <w:rFonts w:ascii="Arial" w:eastAsia="Arial-BoldMT" w:hAnsi="Arial" w:cs="Arial"/>
        </w:rPr>
        <w:t xml:space="preserve"> počtu navýšit. V současné době proto probíhá výběrové řízení na restaurování tapiserie nazvané Caesar v bitvě o </w:t>
      </w:r>
      <w:proofErr w:type="spellStart"/>
      <w:r>
        <w:rPr>
          <w:rFonts w:ascii="Arial" w:eastAsia="Arial-BoldMT" w:hAnsi="Arial" w:cs="Arial"/>
        </w:rPr>
        <w:t>Faros</w:t>
      </w:r>
      <w:proofErr w:type="spellEnd"/>
      <w:r>
        <w:rPr>
          <w:rFonts w:ascii="Arial" w:eastAsia="Arial-BoldMT" w:hAnsi="Arial" w:cs="Arial"/>
        </w:rPr>
        <w:t xml:space="preserve"> a předpokládaná částka za restaurování tohoto díla se pohybuje okolo 575 tisíc korun. Jedná se o vzácnou tapiserii z bruselské dílny Hieronyma </w:t>
      </w:r>
      <w:proofErr w:type="spellStart"/>
      <w:r>
        <w:rPr>
          <w:rFonts w:ascii="Arial" w:eastAsia="Arial-BoldMT" w:hAnsi="Arial" w:cs="Arial"/>
        </w:rPr>
        <w:t>Le</w:t>
      </w:r>
      <w:proofErr w:type="spellEnd"/>
      <w:r>
        <w:rPr>
          <w:rFonts w:ascii="Arial" w:eastAsia="Arial-BoldMT" w:hAnsi="Arial" w:cs="Arial"/>
        </w:rPr>
        <w:t xml:space="preserve"> </w:t>
      </w:r>
      <w:proofErr w:type="spellStart"/>
      <w:r>
        <w:rPr>
          <w:rFonts w:ascii="Arial" w:eastAsia="Arial-BoldMT" w:hAnsi="Arial" w:cs="Arial"/>
        </w:rPr>
        <w:t>Clerca</w:t>
      </w:r>
      <w:proofErr w:type="spellEnd"/>
      <w:r>
        <w:rPr>
          <w:rFonts w:ascii="Arial" w:eastAsia="Arial-BoldMT" w:hAnsi="Arial" w:cs="Arial"/>
        </w:rPr>
        <w:t xml:space="preserve"> z let 1680 – 1690.</w:t>
      </w:r>
    </w:p>
    <w:p w:rsidR="007F6774" w:rsidRPr="00E63477" w:rsidRDefault="007F6774" w:rsidP="007F6774">
      <w:pPr>
        <w:spacing w:line="100" w:lineRule="atLeast"/>
        <w:rPr>
          <w:rFonts w:ascii="Arial" w:eastAsia="Arial-BoldMT" w:hAnsi="Arial" w:cs="Arial"/>
        </w:rPr>
      </w:pPr>
    </w:p>
    <w:p w:rsidR="007F6774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hAnsi="Arial" w:cs="Arial"/>
          <w:bCs/>
        </w:rPr>
      </w:pPr>
      <w:r>
        <w:rPr>
          <w:rFonts w:ascii="Arial" w:eastAsia="Verdana" w:hAnsi="Arial" w:cs="Arial"/>
        </w:rPr>
        <w:t xml:space="preserve">Tzv. Norské fondy, jejichž prostřednictvím finančně přispívají Norsko, Lichtenštejnsko </w:t>
      </w:r>
      <w:proofErr w:type="gramStart"/>
      <w:r>
        <w:rPr>
          <w:rFonts w:ascii="Arial" w:eastAsia="Verdana" w:hAnsi="Arial" w:cs="Arial"/>
        </w:rPr>
        <w:t>a</w:t>
      </w:r>
      <w:r>
        <w:rPr>
          <w:rFonts w:ascii="Arial" w:hAnsi="Arial" w:cs="Arial"/>
          <w:bCs/>
        </w:rPr>
        <w:t>.</w:t>
      </w:r>
      <w:r>
        <w:rPr>
          <w:rFonts w:ascii="Arial" w:eastAsia="Verdana" w:hAnsi="Arial" w:cs="Arial"/>
        </w:rPr>
        <w:t>Island</w:t>
      </w:r>
      <w:proofErr w:type="gramEnd"/>
      <w:r>
        <w:rPr>
          <w:rFonts w:ascii="Arial" w:eastAsia="Verdana" w:hAnsi="Arial" w:cs="Arial"/>
        </w:rPr>
        <w:t xml:space="preserve">, snižují ekonomické  a sociální rozdíly v Evropském hospodářském prostoru. </w:t>
      </w:r>
      <w:r>
        <w:rPr>
          <w:rFonts w:ascii="Arial" w:hAnsi="Arial" w:cs="Arial"/>
          <w:bCs/>
        </w:rPr>
        <w:t xml:space="preserve">Projekt „Historické tapiserie a textil ze sbírky Uměleckoprůmyslového musea v Praze – konzervace a prezentace“ je veden pod </w:t>
      </w:r>
      <w:proofErr w:type="spellStart"/>
      <w:r w:rsidRPr="00E63477">
        <w:rPr>
          <w:rFonts w:ascii="Arial" w:hAnsi="Arial" w:cs="Arial"/>
          <w:bCs/>
        </w:rPr>
        <w:t>reg</w:t>
      </w:r>
      <w:proofErr w:type="spellEnd"/>
      <w:r w:rsidRPr="00E63477">
        <w:rPr>
          <w:rFonts w:ascii="Arial" w:hAnsi="Arial" w:cs="Arial"/>
          <w:bCs/>
        </w:rPr>
        <w:t xml:space="preserve">. </w:t>
      </w:r>
      <w:proofErr w:type="gramStart"/>
      <w:r w:rsidRPr="00E63477">
        <w:rPr>
          <w:rFonts w:ascii="Arial" w:hAnsi="Arial" w:cs="Arial"/>
          <w:bCs/>
        </w:rPr>
        <w:t>č.</w:t>
      </w:r>
      <w:proofErr w:type="gramEnd"/>
      <w:r w:rsidRPr="00E63477">
        <w:rPr>
          <w:rFonts w:ascii="Arial" w:hAnsi="Arial" w:cs="Arial"/>
          <w:bCs/>
        </w:rPr>
        <w:t>: EHP-CZ06-OV-1-038-2014</w:t>
      </w:r>
      <w:r>
        <w:rPr>
          <w:rFonts w:ascii="Arial" w:hAnsi="Arial" w:cs="Arial"/>
          <w:bCs/>
        </w:rPr>
        <w:t>.</w:t>
      </w:r>
    </w:p>
    <w:p w:rsidR="007F6774" w:rsidRPr="00E63477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Děkujeme tímto za poskytnutí grantu a zároveň děkujeme Ministerstvu kultury a Ministerstvu financí za spolupráci.</w:t>
      </w:r>
      <w:r w:rsidRPr="00BA3732">
        <w:rPr>
          <w:rFonts w:ascii="Arial" w:hAnsi="Arial" w:cs="Arial"/>
          <w:bCs/>
        </w:rPr>
        <w:t xml:space="preserve"> </w:t>
      </w:r>
    </w:p>
    <w:p w:rsidR="007F6774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eastAsia="Verdana" w:hAnsi="Arial" w:cs="Arial"/>
          <w:b/>
          <w:bCs/>
          <w:i/>
        </w:rPr>
      </w:pP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hAnsi="Arial" w:cs="Arial"/>
          <w:i/>
        </w:rPr>
      </w:pPr>
      <w:r w:rsidRPr="00BA3732">
        <w:rPr>
          <w:rFonts w:ascii="Arial" w:eastAsia="Verdana" w:hAnsi="Arial" w:cs="Arial"/>
          <w:b/>
          <w:bCs/>
          <w:i/>
        </w:rPr>
        <w:t>Tapiserie:</w:t>
      </w: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hAnsi="Arial" w:cs="Arial"/>
          <w:i/>
        </w:rPr>
      </w:pPr>
      <w:r w:rsidRPr="00BA3732">
        <w:rPr>
          <w:rFonts w:ascii="Arial" w:hAnsi="Arial" w:cs="Arial"/>
          <w:i/>
        </w:rPr>
        <w:t xml:space="preserve">Tapiserie jsou nástěnné tkané nebo vázané koberce. Etymologický základ je v latinském slově </w:t>
      </w:r>
      <w:proofErr w:type="spellStart"/>
      <w:r w:rsidRPr="00BA3732">
        <w:rPr>
          <w:rFonts w:ascii="Arial" w:hAnsi="Arial" w:cs="Arial"/>
          <w:i/>
        </w:rPr>
        <w:t>tapes</w:t>
      </w:r>
      <w:proofErr w:type="spellEnd"/>
      <w:r w:rsidRPr="00BA3732">
        <w:rPr>
          <w:rFonts w:ascii="Arial" w:hAnsi="Arial" w:cs="Arial"/>
          <w:i/>
        </w:rPr>
        <w:t xml:space="preserve">, což znamená koberec nebo přikrývka. Dalším často používaným označením je gobelín odvozený od jména </w:t>
      </w:r>
      <w:proofErr w:type="spellStart"/>
      <w:r w:rsidRPr="00BA3732">
        <w:rPr>
          <w:rFonts w:ascii="Arial" w:hAnsi="Arial" w:cs="Arial"/>
          <w:i/>
        </w:rPr>
        <w:t>Jehana</w:t>
      </w:r>
      <w:proofErr w:type="spellEnd"/>
      <w:r w:rsidRPr="00BA3732">
        <w:rPr>
          <w:rFonts w:ascii="Arial" w:hAnsi="Arial" w:cs="Arial"/>
          <w:i/>
        </w:rPr>
        <w:t xml:space="preserve"> </w:t>
      </w:r>
      <w:proofErr w:type="spellStart"/>
      <w:r w:rsidRPr="00BA3732">
        <w:rPr>
          <w:rFonts w:ascii="Arial" w:hAnsi="Arial" w:cs="Arial"/>
          <w:i/>
        </w:rPr>
        <w:t>Gobelina</w:t>
      </w:r>
      <w:proofErr w:type="spellEnd"/>
      <w:r w:rsidRPr="00BA3732">
        <w:rPr>
          <w:rFonts w:ascii="Arial" w:hAnsi="Arial" w:cs="Arial"/>
          <w:i/>
        </w:rPr>
        <w:t xml:space="preserve">, který v roce 1443 přišel z Remeše do Paříže a založil si tu barvírnu vlny. Díky vysoké kvalitě práce se firma rozšiřovala, až se jméno </w:t>
      </w:r>
      <w:proofErr w:type="spellStart"/>
      <w:r w:rsidRPr="00BA3732">
        <w:rPr>
          <w:rFonts w:ascii="Arial" w:hAnsi="Arial" w:cs="Arial"/>
          <w:i/>
        </w:rPr>
        <w:t>Gobelin</w:t>
      </w:r>
      <w:proofErr w:type="spellEnd"/>
      <w:r w:rsidRPr="00BA3732">
        <w:rPr>
          <w:rFonts w:ascii="Arial" w:hAnsi="Arial" w:cs="Arial"/>
          <w:i/>
        </w:rPr>
        <w:t xml:space="preserve"> stalo označením čtvrti. Roku 1601 byla ve čtvrti založena dílny na výrobu vlámských tapiserií </w:t>
      </w:r>
      <w:proofErr w:type="spellStart"/>
      <w:r w:rsidRPr="00BA3732">
        <w:rPr>
          <w:rFonts w:ascii="Arial" w:hAnsi="Arial" w:cs="Arial"/>
          <w:i/>
        </w:rPr>
        <w:t>Manufactrure</w:t>
      </w:r>
      <w:proofErr w:type="spellEnd"/>
      <w:r w:rsidRPr="00BA3732">
        <w:rPr>
          <w:rFonts w:ascii="Arial" w:hAnsi="Arial" w:cs="Arial"/>
          <w:i/>
        </w:rPr>
        <w:t xml:space="preserve"> des </w:t>
      </w:r>
      <w:proofErr w:type="spellStart"/>
      <w:r w:rsidRPr="00BA3732">
        <w:rPr>
          <w:rFonts w:ascii="Arial" w:hAnsi="Arial" w:cs="Arial"/>
          <w:i/>
        </w:rPr>
        <w:t>Gobelins</w:t>
      </w:r>
      <w:proofErr w:type="spellEnd"/>
      <w:r w:rsidRPr="00BA3732">
        <w:rPr>
          <w:rFonts w:ascii="Arial" w:hAnsi="Arial" w:cs="Arial"/>
          <w:i/>
        </w:rPr>
        <w:t>.</w:t>
      </w: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hAnsi="Arial" w:cs="Arial"/>
          <w:i/>
        </w:rPr>
      </w:pP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eastAsia="Verdana" w:hAnsi="Arial" w:cs="Arial"/>
          <w:i/>
        </w:rPr>
      </w:pPr>
      <w:r w:rsidRPr="00BA3732">
        <w:rPr>
          <w:rFonts w:ascii="Arial" w:hAnsi="Arial" w:cs="Arial"/>
          <w:b/>
          <w:bCs/>
          <w:i/>
        </w:rPr>
        <w:t>Liturgické textilie:</w:t>
      </w: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eastAsia="Microsoft YaHei" w:hAnsi="Arial" w:cs="Arial"/>
          <w:i/>
        </w:rPr>
      </w:pPr>
      <w:r w:rsidRPr="00BA3732">
        <w:rPr>
          <w:rFonts w:ascii="Arial" w:eastAsia="Verdana" w:hAnsi="Arial" w:cs="Arial"/>
          <w:i/>
        </w:rPr>
        <w:t xml:space="preserve">Liturgické textilie, neboli </w:t>
      </w:r>
      <w:proofErr w:type="spellStart"/>
      <w:r w:rsidRPr="00BA3732">
        <w:rPr>
          <w:rFonts w:ascii="Arial" w:eastAsia="Verdana" w:hAnsi="Arial" w:cs="Arial"/>
          <w:i/>
        </w:rPr>
        <w:t>paramenta</w:t>
      </w:r>
      <w:proofErr w:type="spellEnd"/>
      <w:r w:rsidRPr="00BA3732">
        <w:rPr>
          <w:rFonts w:ascii="Arial" w:eastAsia="Verdana" w:hAnsi="Arial" w:cs="Arial"/>
          <w:i/>
        </w:rPr>
        <w:t xml:space="preserve">, se používají při církevních obřadech. Rozlišujeme dvě skupiny textilií. Jednu tvoří dekorace architektonických částí kostelů jako oltářní antependia, nástavce ad. Druhou tvoří oděvy jako kasule, dalmatiky, pluviály ad. </w:t>
      </w:r>
      <w:r w:rsidRPr="00BA3732">
        <w:rPr>
          <w:rFonts w:ascii="Arial" w:eastAsia="Microsoft YaHei" w:hAnsi="Arial" w:cs="Arial"/>
          <w:i/>
        </w:rPr>
        <w:t>Kvůli své důležitosti bývaly bohatě zdobené, a proto o ně měla velký zájem i muzea. Mistrovské jsou příklady jemné výšivky tzv. malby jehlou. Pro výrobu liturgických oděvů se používaly i textilie s bohatými vytkávanými vzory.</w:t>
      </w: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eastAsia="Microsoft YaHei" w:hAnsi="Arial" w:cs="Arial"/>
          <w:i/>
        </w:rPr>
      </w:pP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Arial" w:eastAsia="Arial-BoldMT" w:hAnsi="Arial" w:cs="Arial"/>
          <w:b/>
          <w:i/>
        </w:rPr>
      </w:pPr>
      <w:r w:rsidRPr="00BA3732">
        <w:rPr>
          <w:rFonts w:ascii="Arial" w:eastAsia="Arial-BoldMT" w:hAnsi="Arial" w:cs="Arial"/>
          <w:b/>
          <w:i/>
        </w:rPr>
        <w:t>Konzervování a restaurování:</w:t>
      </w:r>
    </w:p>
    <w:p w:rsidR="007F6774" w:rsidRPr="00BA3732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Arial" w:eastAsia="Arial-BoldMT" w:hAnsi="Arial" w:cs="Arial"/>
          <w:i/>
        </w:rPr>
      </w:pPr>
      <w:r w:rsidRPr="00BA3732">
        <w:rPr>
          <w:rFonts w:ascii="Arial" w:eastAsia="Arial-BoldMT" w:hAnsi="Arial" w:cs="Arial"/>
          <w:i/>
        </w:rPr>
        <w:t xml:space="preserve">Textilní materiál patří mezi nejvíce citlivé předměty. Vlivem světla </w:t>
      </w:r>
      <w:proofErr w:type="spellStart"/>
      <w:r w:rsidRPr="00BA3732">
        <w:rPr>
          <w:rFonts w:ascii="Arial" w:eastAsia="Arial-BoldMT" w:hAnsi="Arial" w:cs="Arial"/>
          <w:i/>
        </w:rPr>
        <w:t>šisují</w:t>
      </w:r>
      <w:proofErr w:type="spellEnd"/>
      <w:r w:rsidRPr="00BA3732">
        <w:rPr>
          <w:rFonts w:ascii="Arial" w:eastAsia="Arial-BoldMT" w:hAnsi="Arial" w:cs="Arial"/>
          <w:i/>
        </w:rPr>
        <w:t xml:space="preserve"> barvy, při nevhodném uložení může dojít k mechanickému poškození, jednotlivá vlákna degraduje i usazený prach. Muzea usilují o co nejdelší prodloužení života předmětů ve svých sbírkách. Proto je konzervují a restaurují. Konzervováním rozumíme takový přístup, který zajistí stabilizaci předmětu v jeho aktuálním stavu. Restaurování vede k interpretaci předmětu na určitém známém stupni jeho historického vývoje, zahrnuje doplňování nebo odstraňování prvků, které omezují srozumitelnost a funkčnost předmětu.</w:t>
      </w:r>
    </w:p>
    <w:p w:rsidR="007F6774" w:rsidRPr="00CA3123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7F6774" w:rsidRPr="00CA3123" w:rsidRDefault="007F6774" w:rsidP="007F6774">
      <w:pPr>
        <w:spacing w:line="100" w:lineRule="atLeast"/>
        <w:rPr>
          <w:rFonts w:ascii="Arial" w:eastAsia="Verdana" w:hAnsi="Arial" w:cs="Arial"/>
          <w:i/>
        </w:rPr>
      </w:pPr>
      <w:r w:rsidRPr="00CA3123">
        <w:rPr>
          <w:rFonts w:ascii="Arial" w:hAnsi="Arial" w:cs="Arial"/>
          <w:b/>
          <w:i/>
        </w:rPr>
        <w:t>Uměleckoprůmyslové museum v Praze:</w:t>
      </w:r>
    </w:p>
    <w:p w:rsidR="007F6774" w:rsidRPr="00CA3123" w:rsidRDefault="007F6774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eastAsia="Verdana" w:hAnsi="Arial" w:cs="Arial"/>
          <w:i/>
        </w:rPr>
      </w:pPr>
      <w:r w:rsidRPr="00CA3123">
        <w:rPr>
          <w:rFonts w:ascii="Arial" w:eastAsia="Verdana" w:hAnsi="Arial" w:cs="Arial"/>
          <w:i/>
        </w:rPr>
        <w:t>Uměleckoprůmyslové museum v Praze bylo založeno roku 1885 a mělo za úkol sbírat nejlepší příklady uměleckořemeslné tvorby minulosti i současnosti, které by napomohly vzdělávání podnikatelů, průmyslníku, řemeslníků, zkvalitňování jejich produkce. Vzhledem k tomu, že mezi tehdejšími průmyslovými odvětvími hrálo důležitou roli textilnictví, věnovalo muzeum velkou pozornost sbírání příkladů textilní tvorby. Podstatnou část textilní sbírky tvoří liturgické textilie a tapiserie.</w:t>
      </w:r>
    </w:p>
    <w:p w:rsidR="008251B6" w:rsidRDefault="008251B6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hAnsi="Arial" w:cs="Arial"/>
        </w:rPr>
      </w:pPr>
    </w:p>
    <w:p w:rsidR="008251B6" w:rsidRDefault="008251B6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hAnsi="Arial" w:cs="Arial"/>
        </w:rPr>
      </w:pPr>
    </w:p>
    <w:p w:rsidR="007F6774" w:rsidRPr="00E63477" w:rsidRDefault="00901652" w:rsidP="007F6774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spacing w:line="100" w:lineRule="atLeast"/>
        <w:rPr>
          <w:rFonts w:ascii="Arial" w:hAnsi="Arial" w:cs="Arial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1456055</wp:posOffset>
            </wp:positionH>
            <wp:positionV relativeFrom="paragraph">
              <wp:posOffset>375285</wp:posOffset>
            </wp:positionV>
            <wp:extent cx="1468120" cy="539750"/>
            <wp:effectExtent l="19050" t="0" r="0" b="0"/>
            <wp:wrapTight wrapText="bothSides">
              <wp:wrapPolygon edited="0">
                <wp:start x="-280" y="0"/>
                <wp:lineTo x="-280" y="20584"/>
                <wp:lineTo x="21581" y="20584"/>
                <wp:lineTo x="21581" y="0"/>
                <wp:lineTo x="-280" y="0"/>
              </wp:wrapPolygon>
            </wp:wrapTight>
            <wp:docPr id="8" name="obrázek 8" descr="Kázetko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ázetko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149860</wp:posOffset>
            </wp:positionV>
            <wp:extent cx="1087120" cy="765175"/>
            <wp:effectExtent l="19050" t="0" r="0" b="0"/>
            <wp:wrapTight wrapText="bothSides">
              <wp:wrapPolygon edited="0">
                <wp:start x="-379" y="0"/>
                <wp:lineTo x="-379" y="20973"/>
                <wp:lineTo x="21575" y="20973"/>
                <wp:lineTo x="21575" y="0"/>
                <wp:lineTo x="-379" y="0"/>
              </wp:wrapPolygon>
            </wp:wrapTight>
            <wp:docPr id="4" name="obrázek 4" descr="EHP_fond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HP_fondy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236" t="21519" r="12236" b="2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774" w:rsidRPr="00414C54" w:rsidRDefault="00901652" w:rsidP="008251B6">
      <w:r>
        <w:rPr>
          <w:noProof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139065</wp:posOffset>
            </wp:positionV>
            <wp:extent cx="614045" cy="600710"/>
            <wp:effectExtent l="19050" t="0" r="0" b="0"/>
            <wp:wrapTight wrapText="bothSides">
              <wp:wrapPolygon edited="0">
                <wp:start x="-670" y="0"/>
                <wp:lineTo x="-670" y="21235"/>
                <wp:lineTo x="21444" y="21235"/>
                <wp:lineTo x="21444" y="0"/>
                <wp:lineTo x="-670" y="0"/>
              </wp:wrapPolygon>
            </wp:wrapTight>
            <wp:docPr id="7" name="obrázek 7" descr="logo_bergen_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bergen_a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2EF" w:rsidRPr="009C12E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6774" w:rsidRDefault="00901652" w:rsidP="007F6774">
      <w:pPr>
        <w:pStyle w:val="Default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492760</wp:posOffset>
            </wp:positionH>
            <wp:positionV relativeFrom="paragraph">
              <wp:posOffset>29210</wp:posOffset>
            </wp:positionV>
            <wp:extent cx="1254125" cy="535305"/>
            <wp:effectExtent l="19050" t="0" r="3175" b="0"/>
            <wp:wrapTight wrapText="bothSides">
              <wp:wrapPolygon edited="0">
                <wp:start x="-328" y="0"/>
                <wp:lineTo x="-328" y="20754"/>
                <wp:lineTo x="21655" y="20754"/>
                <wp:lineTo x="21655" y="0"/>
                <wp:lineTo x="-328" y="0"/>
              </wp:wrapPolygon>
            </wp:wrapTight>
            <wp:docPr id="9" name="obrázek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774" w:rsidRDefault="007F6774" w:rsidP="007F6774">
      <w:pPr>
        <w:pStyle w:val="Default"/>
        <w:rPr>
          <w:b/>
          <w:sz w:val="20"/>
          <w:szCs w:val="20"/>
        </w:rPr>
      </w:pPr>
    </w:p>
    <w:p w:rsidR="005B662B" w:rsidRPr="007F6774" w:rsidRDefault="00901652" w:rsidP="007F6774">
      <w:pPr>
        <w:pStyle w:val="Zkladnodstavec"/>
        <w:spacing w:line="276" w:lineRule="auto"/>
        <w:rPr>
          <w:rFonts w:ascii="Times New Roman" w:hAnsi="Times New Roman" w:cs="Times New Roman"/>
          <w:b/>
        </w:rPr>
      </w:pPr>
      <w:r>
        <w:rPr>
          <w:noProof/>
          <w:lang w:eastAsia="cs-CZ" w:bidi="ar-SA"/>
        </w:rPr>
        <w:lastRenderedPageBreak/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90170</wp:posOffset>
            </wp:positionH>
            <wp:positionV relativeFrom="page">
              <wp:posOffset>0</wp:posOffset>
            </wp:positionV>
            <wp:extent cx="7379970" cy="1562100"/>
            <wp:effectExtent l="19050" t="0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970" cy="1562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67B" w:rsidRPr="00B7567B" w:rsidRDefault="00B7567B">
      <w:pPr>
        <w:pStyle w:val="Default"/>
        <w:spacing w:line="360" w:lineRule="auto"/>
        <w:rPr>
          <w:b/>
        </w:rPr>
      </w:pPr>
      <w:r>
        <w:rPr>
          <w:b/>
        </w:rPr>
        <w:t xml:space="preserve">TZ v elektronické podobě a fotografie v tiskové kvalitě najdete </w:t>
      </w:r>
      <w:proofErr w:type="gramStart"/>
      <w:r>
        <w:rPr>
          <w:b/>
        </w:rPr>
        <w:t>na</w:t>
      </w:r>
      <w:proofErr w:type="gramEnd"/>
      <w:r>
        <w:rPr>
          <w:b/>
        </w:rPr>
        <w:t>:</w:t>
      </w:r>
    </w:p>
    <w:p w:rsidR="00B7567B" w:rsidRDefault="00B7567B" w:rsidP="00B7567B"/>
    <w:p w:rsidR="00B7567B" w:rsidRDefault="006F6EBC" w:rsidP="00B7567B">
      <w:hyperlink r:id="rId9" w:history="1">
        <w:r w:rsidR="00B7567B">
          <w:rPr>
            <w:rStyle w:val="Hypertextovodkaz"/>
          </w:rPr>
          <w:t>http://pr.upm.cz</w:t>
        </w:r>
      </w:hyperlink>
    </w:p>
    <w:p w:rsidR="00B7567B" w:rsidRDefault="00B7567B" w:rsidP="00B7567B">
      <w:r>
        <w:t>Uživatel: User</w:t>
      </w:r>
    </w:p>
    <w:p w:rsidR="00B7567B" w:rsidRDefault="00B7567B" w:rsidP="00B7567B">
      <w:r>
        <w:t>Heslo: 4iHc6y</w:t>
      </w:r>
    </w:p>
    <w:p w:rsidR="00B7567B" w:rsidRDefault="00B7567B" w:rsidP="00B7567B">
      <w:r>
        <w:t>Spojení je bezpečné a můžete udělit výjimku.</w:t>
      </w:r>
    </w:p>
    <w:p w:rsidR="007F6774" w:rsidRDefault="007F6774">
      <w:pPr>
        <w:pStyle w:val="Default"/>
        <w:spacing w:line="360" w:lineRule="auto"/>
        <w:rPr>
          <w:b/>
          <w:sz w:val="28"/>
          <w:szCs w:val="28"/>
        </w:rPr>
      </w:pPr>
    </w:p>
    <w:p w:rsidR="007F6774" w:rsidRDefault="007F6774">
      <w:pPr>
        <w:pStyle w:val="Default"/>
        <w:spacing w:line="360" w:lineRule="auto"/>
        <w:rPr>
          <w:b/>
        </w:rPr>
      </w:pPr>
      <w:r w:rsidRPr="007F6774">
        <w:rPr>
          <w:b/>
        </w:rPr>
        <w:t xml:space="preserve">Pro další informace se můžete také obrátit na </w:t>
      </w:r>
      <w:r>
        <w:rPr>
          <w:b/>
        </w:rPr>
        <w:t xml:space="preserve">pana </w:t>
      </w:r>
    </w:p>
    <w:p w:rsidR="007F6774" w:rsidRDefault="007F6774" w:rsidP="007F6774">
      <w:r>
        <w:t>Martina Beníčka,</w:t>
      </w:r>
    </w:p>
    <w:p w:rsidR="007F6774" w:rsidRDefault="007F6774" w:rsidP="007F6774">
      <w:r>
        <w:t>vedoucího Muzejního a galerijního centra a kurátora</w:t>
      </w:r>
    </w:p>
    <w:p w:rsidR="007F6774" w:rsidRDefault="007F6774" w:rsidP="007F6774">
      <w:r>
        <w:t xml:space="preserve">Kulturního zařízení města Valašské Meziříčí, </w:t>
      </w:r>
      <w:proofErr w:type="spellStart"/>
      <w:proofErr w:type="gramStart"/>
      <w:r>
        <w:t>p.o</w:t>
      </w:r>
      <w:proofErr w:type="spellEnd"/>
      <w:r>
        <w:t>.</w:t>
      </w:r>
      <w:proofErr w:type="gramEnd"/>
    </w:p>
    <w:p w:rsidR="007F6774" w:rsidRDefault="007F6774" w:rsidP="007F6774">
      <w:r>
        <w:t>Komenského 1</w:t>
      </w:r>
    </w:p>
    <w:p w:rsidR="007F6774" w:rsidRDefault="007F6774" w:rsidP="007F6774">
      <w:r>
        <w:t>757 01 Valašské Meziříčí</w:t>
      </w:r>
    </w:p>
    <w:p w:rsidR="007F6774" w:rsidRDefault="007F6774" w:rsidP="007F6774">
      <w:r>
        <w:t>+420 727 974 625</w:t>
      </w:r>
    </w:p>
    <w:p w:rsidR="007F6774" w:rsidRDefault="006F6EBC" w:rsidP="007F6774">
      <w:hyperlink r:id="rId10" w:history="1">
        <w:r w:rsidR="007F6774">
          <w:rPr>
            <w:rStyle w:val="Hypertextovodkaz"/>
          </w:rPr>
          <w:t>benicek@magc.cz</w:t>
        </w:r>
      </w:hyperlink>
      <w:r w:rsidR="007F6774">
        <w:t xml:space="preserve">  </w:t>
      </w:r>
      <w:hyperlink r:id="rId11" w:history="1">
        <w:r w:rsidR="007F6774">
          <w:rPr>
            <w:rStyle w:val="Hypertextovodkaz"/>
          </w:rPr>
          <w:t>www.magc.cz</w:t>
        </w:r>
      </w:hyperlink>
    </w:p>
    <w:p w:rsidR="00901652" w:rsidRDefault="00901652" w:rsidP="007F6774"/>
    <w:p w:rsidR="00901652" w:rsidRDefault="00901652" w:rsidP="00901652">
      <w:pPr>
        <w:pStyle w:val="Default"/>
        <w:rPr>
          <w:b/>
          <w:sz w:val="20"/>
          <w:szCs w:val="20"/>
        </w:rPr>
      </w:pPr>
    </w:p>
    <w:p w:rsidR="00901652" w:rsidRDefault="00901652" w:rsidP="00901652">
      <w:pPr>
        <w:pStyle w:val="Default"/>
        <w:rPr>
          <w:b/>
          <w:sz w:val="20"/>
          <w:szCs w:val="20"/>
        </w:rPr>
      </w:pPr>
    </w:p>
    <w:p w:rsidR="00901652" w:rsidRDefault="00901652" w:rsidP="0090165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Obrazová příloha, foto Ondřej Kocourek, Uměleckoprůmyslové museum v Praze</w:t>
      </w:r>
    </w:p>
    <w:p w:rsidR="00901652" w:rsidRDefault="00901652" w:rsidP="00901652">
      <w:pPr>
        <w:pStyle w:val="Default"/>
        <w:rPr>
          <w:b/>
          <w:sz w:val="20"/>
          <w:szCs w:val="20"/>
        </w:rPr>
      </w:pPr>
    </w:p>
    <w:p w:rsidR="00901652" w:rsidRDefault="00901652" w:rsidP="00901652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901652" w:rsidRPr="001F289C" w:rsidRDefault="00901652" w:rsidP="00901652">
      <w:pPr>
        <w:pStyle w:val="Default"/>
        <w:rPr>
          <w:b/>
          <w:sz w:val="20"/>
          <w:szCs w:val="20"/>
        </w:rPr>
      </w:pPr>
      <w:r w:rsidRPr="001F289C">
        <w:rPr>
          <w:b/>
          <w:sz w:val="20"/>
          <w:szCs w:val="20"/>
        </w:rPr>
        <w:t>Tapiserie Aen</w:t>
      </w:r>
      <w:r>
        <w:rPr>
          <w:b/>
          <w:sz w:val="20"/>
          <w:szCs w:val="20"/>
        </w:rPr>
        <w:t>e</w:t>
      </w:r>
      <w:r w:rsidRPr="001F289C">
        <w:rPr>
          <w:b/>
          <w:sz w:val="20"/>
          <w:szCs w:val="20"/>
        </w:rPr>
        <w:t xml:space="preserve">as a </w:t>
      </w:r>
      <w:proofErr w:type="spellStart"/>
      <w:r w:rsidRPr="001F289C">
        <w:rPr>
          <w:b/>
          <w:sz w:val="20"/>
          <w:szCs w:val="20"/>
        </w:rPr>
        <w:t>Dido</w:t>
      </w:r>
      <w:proofErr w:type="spellEnd"/>
    </w:p>
    <w:p w:rsidR="00901652" w:rsidRPr="001F289C" w:rsidRDefault="00901652" w:rsidP="00901652">
      <w:pPr>
        <w:pStyle w:val="Default"/>
        <w:rPr>
          <w:sz w:val="20"/>
          <w:szCs w:val="20"/>
        </w:rPr>
      </w:pPr>
      <w:proofErr w:type="spellStart"/>
      <w:r w:rsidRPr="001F289C">
        <w:rPr>
          <w:sz w:val="20"/>
          <w:szCs w:val="20"/>
        </w:rPr>
        <w:t>Aubusson</w:t>
      </w:r>
      <w:proofErr w:type="spellEnd"/>
      <w:r w:rsidRPr="001F289C">
        <w:rPr>
          <w:sz w:val="20"/>
          <w:szCs w:val="20"/>
        </w:rPr>
        <w:t>, Francie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</w:t>
      </w:r>
      <w:proofErr w:type="spellEnd"/>
      <w:r>
        <w:rPr>
          <w:sz w:val="20"/>
          <w:szCs w:val="20"/>
        </w:rPr>
        <w:t>.</w:t>
      </w:r>
      <w:r w:rsidRPr="001F289C">
        <w:rPr>
          <w:sz w:val="20"/>
          <w:szCs w:val="20"/>
        </w:rPr>
        <w:t xml:space="preserve"> 1660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Osnova vlna, útek vlna a hedvábí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dostava 4 osnovní nitě na 1 cm, 18–24 vlněných útkových nití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Získáno roku 1969 převodem</w:t>
      </w:r>
    </w:p>
    <w:p w:rsidR="00901652" w:rsidRPr="00E8575A" w:rsidRDefault="00901652" w:rsidP="00901652">
      <w:pPr>
        <w:pStyle w:val="Default"/>
        <w:rPr>
          <w:sz w:val="20"/>
          <w:szCs w:val="20"/>
        </w:rPr>
      </w:pPr>
      <w:r w:rsidRPr="00E8575A">
        <w:rPr>
          <w:sz w:val="20"/>
          <w:szCs w:val="20"/>
        </w:rPr>
        <w:t xml:space="preserve">UPM, </w:t>
      </w:r>
      <w:proofErr w:type="spellStart"/>
      <w:r w:rsidRPr="00E8575A">
        <w:rPr>
          <w:sz w:val="20"/>
          <w:szCs w:val="20"/>
        </w:rPr>
        <w:t>inv</w:t>
      </w:r>
      <w:proofErr w:type="spellEnd"/>
      <w:r w:rsidRPr="00E8575A">
        <w:rPr>
          <w:sz w:val="20"/>
          <w:szCs w:val="20"/>
        </w:rPr>
        <w:t>. č. 61 469</w:t>
      </w:r>
    </w:p>
    <w:p w:rsidR="00901652" w:rsidRDefault="00901652" w:rsidP="00901652">
      <w:pPr>
        <w:pStyle w:val="Default"/>
        <w:rPr>
          <w:sz w:val="20"/>
          <w:szCs w:val="20"/>
        </w:rPr>
      </w:pPr>
      <w:r w:rsidRPr="00E8575A">
        <w:rPr>
          <w:sz w:val="20"/>
          <w:szCs w:val="20"/>
        </w:rPr>
        <w:t>Konzervace: Moravská gobelínová manufaktura, s.r.o., Valašské Meziříčí</w:t>
      </w:r>
    </w:p>
    <w:p w:rsidR="00901652" w:rsidRDefault="00901652" w:rsidP="00901652">
      <w:pPr>
        <w:pStyle w:val="Default"/>
        <w:rPr>
          <w:b/>
          <w:bCs/>
          <w:sz w:val="20"/>
          <w:szCs w:val="20"/>
        </w:rPr>
      </w:pPr>
    </w:p>
    <w:p w:rsidR="00901652" w:rsidRDefault="00901652" w:rsidP="009016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</w:t>
      </w:r>
    </w:p>
    <w:p w:rsidR="00901652" w:rsidRPr="001F289C" w:rsidRDefault="00901652" w:rsidP="00901652">
      <w:pPr>
        <w:pStyle w:val="Default"/>
        <w:rPr>
          <w:sz w:val="20"/>
          <w:szCs w:val="20"/>
        </w:rPr>
      </w:pPr>
      <w:r w:rsidRPr="001F289C">
        <w:rPr>
          <w:b/>
          <w:bCs/>
          <w:sz w:val="20"/>
          <w:szCs w:val="20"/>
        </w:rPr>
        <w:t xml:space="preserve">Tapiserie </w:t>
      </w:r>
      <w:proofErr w:type="spellStart"/>
      <w:r w:rsidRPr="001F289C">
        <w:rPr>
          <w:b/>
          <w:bCs/>
          <w:sz w:val="20"/>
          <w:szCs w:val="20"/>
        </w:rPr>
        <w:t>Verdura</w:t>
      </w:r>
      <w:proofErr w:type="spellEnd"/>
      <w:r w:rsidRPr="001F289C">
        <w:rPr>
          <w:b/>
          <w:bCs/>
          <w:sz w:val="20"/>
          <w:szCs w:val="20"/>
        </w:rPr>
        <w:t xml:space="preserve"> s</w:t>
      </w:r>
      <w:r>
        <w:rPr>
          <w:b/>
          <w:bCs/>
          <w:sz w:val="20"/>
          <w:szCs w:val="20"/>
        </w:rPr>
        <w:t> </w:t>
      </w:r>
      <w:r w:rsidRPr="001F289C">
        <w:rPr>
          <w:b/>
          <w:bCs/>
          <w:sz w:val="20"/>
          <w:szCs w:val="20"/>
        </w:rPr>
        <w:t>pávy</w:t>
      </w:r>
      <w:r>
        <w:rPr>
          <w:b/>
          <w:bCs/>
          <w:sz w:val="20"/>
          <w:szCs w:val="20"/>
        </w:rPr>
        <w:t>, slepicí a kohoutem</w:t>
      </w:r>
    </w:p>
    <w:p w:rsidR="00901652" w:rsidRPr="001F289C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Belgie, </w:t>
      </w:r>
      <w:proofErr w:type="spellStart"/>
      <w:r w:rsidRPr="001F289C">
        <w:rPr>
          <w:sz w:val="20"/>
          <w:szCs w:val="20"/>
        </w:rPr>
        <w:t>Audenarde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Oudenaarde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c</w:t>
      </w:r>
      <w:proofErr w:type="spellEnd"/>
      <w:r w:rsidRPr="001F289C">
        <w:rPr>
          <w:sz w:val="20"/>
          <w:szCs w:val="20"/>
        </w:rPr>
        <w:t>. 1710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Osnova </w:t>
      </w:r>
      <w:r w:rsidRPr="001F289C">
        <w:rPr>
          <w:sz w:val="20"/>
          <w:szCs w:val="20"/>
        </w:rPr>
        <w:t xml:space="preserve">vlna, </w:t>
      </w:r>
      <w:r>
        <w:rPr>
          <w:sz w:val="20"/>
          <w:szCs w:val="20"/>
        </w:rPr>
        <w:t xml:space="preserve">útek vlna a </w:t>
      </w:r>
      <w:r w:rsidRPr="001F289C">
        <w:rPr>
          <w:sz w:val="20"/>
          <w:szCs w:val="20"/>
        </w:rPr>
        <w:t>hedvábí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dostava 5–6 osnovních nití na 1 cm, 24 vlněných útkových nití, 32 hedvábných útkových nití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Získáno 1964 převodem ze zámku ve Zbraslavi</w:t>
      </w:r>
    </w:p>
    <w:p w:rsidR="00901652" w:rsidRDefault="00901652" w:rsidP="00901652">
      <w:pPr>
        <w:pStyle w:val="Default"/>
        <w:rPr>
          <w:bCs/>
          <w:sz w:val="20"/>
          <w:szCs w:val="20"/>
        </w:rPr>
      </w:pPr>
      <w:r w:rsidRPr="007025B3">
        <w:rPr>
          <w:bCs/>
          <w:sz w:val="20"/>
          <w:szCs w:val="20"/>
        </w:rPr>
        <w:t xml:space="preserve">UPM, </w:t>
      </w:r>
      <w:proofErr w:type="spellStart"/>
      <w:r w:rsidRPr="007025B3">
        <w:rPr>
          <w:bCs/>
          <w:sz w:val="20"/>
          <w:szCs w:val="20"/>
        </w:rPr>
        <w:t>inv</w:t>
      </w:r>
      <w:proofErr w:type="spellEnd"/>
      <w:r w:rsidRPr="007025B3">
        <w:rPr>
          <w:bCs/>
          <w:sz w:val="20"/>
          <w:szCs w:val="20"/>
        </w:rPr>
        <w:t>. č. 61</w:t>
      </w:r>
      <w:r>
        <w:rPr>
          <w:bCs/>
          <w:sz w:val="20"/>
          <w:szCs w:val="20"/>
        </w:rPr>
        <w:t> </w:t>
      </w:r>
      <w:r w:rsidRPr="007025B3">
        <w:rPr>
          <w:bCs/>
          <w:sz w:val="20"/>
          <w:szCs w:val="20"/>
        </w:rPr>
        <w:t>473</w:t>
      </w:r>
    </w:p>
    <w:p w:rsidR="00901652" w:rsidRDefault="00901652" w:rsidP="00901652">
      <w:pPr>
        <w:pStyle w:val="Default"/>
        <w:rPr>
          <w:b/>
          <w:bCs/>
          <w:sz w:val="20"/>
          <w:szCs w:val="20"/>
        </w:rPr>
      </w:pPr>
    </w:p>
    <w:p w:rsidR="00901652" w:rsidRDefault="00901652" w:rsidP="009016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</w:t>
      </w:r>
    </w:p>
    <w:p w:rsidR="00901652" w:rsidRPr="001F289C" w:rsidRDefault="00901652" w:rsidP="00901652">
      <w:pPr>
        <w:pStyle w:val="Default"/>
        <w:rPr>
          <w:sz w:val="20"/>
          <w:szCs w:val="20"/>
        </w:rPr>
      </w:pPr>
      <w:r w:rsidRPr="001F289C">
        <w:rPr>
          <w:b/>
          <w:bCs/>
          <w:sz w:val="20"/>
          <w:szCs w:val="20"/>
        </w:rPr>
        <w:t xml:space="preserve">Oltářní nástavec (?) </w:t>
      </w:r>
      <w:r>
        <w:rPr>
          <w:b/>
          <w:bCs/>
          <w:sz w:val="20"/>
          <w:szCs w:val="20"/>
        </w:rPr>
        <w:t>- detail</w:t>
      </w:r>
    </w:p>
    <w:p w:rsidR="00901652" w:rsidRPr="001F289C" w:rsidRDefault="00901652" w:rsidP="00901652">
      <w:pPr>
        <w:pStyle w:val="Default"/>
        <w:rPr>
          <w:sz w:val="20"/>
          <w:szCs w:val="20"/>
        </w:rPr>
      </w:pPr>
      <w:r w:rsidRPr="001F289C">
        <w:rPr>
          <w:sz w:val="20"/>
          <w:szCs w:val="20"/>
        </w:rPr>
        <w:t>Čechy</w:t>
      </w:r>
      <w:r>
        <w:rPr>
          <w:sz w:val="20"/>
          <w:szCs w:val="20"/>
        </w:rPr>
        <w:t xml:space="preserve"> nebo Německo, c. 1915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Hedvábí, bavlna, vlna, papír, korálky, flitry, dracouny, malba, výšivka, lepení, dřevěný rám, svícnové nástavce ze slitiny mědi</w:t>
      </w:r>
    </w:p>
    <w:p w:rsidR="00901652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Získáno 1950 převodem</w:t>
      </w:r>
    </w:p>
    <w:p w:rsidR="00901652" w:rsidRDefault="00901652" w:rsidP="00901652">
      <w:pPr>
        <w:pStyle w:val="Default"/>
        <w:rPr>
          <w:bCs/>
          <w:sz w:val="20"/>
          <w:szCs w:val="20"/>
        </w:rPr>
      </w:pPr>
      <w:r w:rsidRPr="007025B3">
        <w:rPr>
          <w:bCs/>
          <w:sz w:val="20"/>
          <w:szCs w:val="20"/>
        </w:rPr>
        <w:t xml:space="preserve">UPM, </w:t>
      </w:r>
      <w:proofErr w:type="spellStart"/>
      <w:r w:rsidRPr="007025B3">
        <w:rPr>
          <w:bCs/>
          <w:sz w:val="20"/>
          <w:szCs w:val="20"/>
        </w:rPr>
        <w:t>inv</w:t>
      </w:r>
      <w:proofErr w:type="spellEnd"/>
      <w:r w:rsidRPr="007025B3">
        <w:rPr>
          <w:bCs/>
          <w:sz w:val="20"/>
          <w:szCs w:val="20"/>
        </w:rPr>
        <w:t>. č. 64</w:t>
      </w:r>
      <w:r>
        <w:rPr>
          <w:bCs/>
          <w:sz w:val="20"/>
          <w:szCs w:val="20"/>
        </w:rPr>
        <w:t> </w:t>
      </w:r>
      <w:r w:rsidRPr="007025B3">
        <w:rPr>
          <w:bCs/>
          <w:sz w:val="20"/>
          <w:szCs w:val="20"/>
        </w:rPr>
        <w:t>937</w:t>
      </w:r>
    </w:p>
    <w:p w:rsidR="00901652" w:rsidRDefault="00901652" w:rsidP="00901652">
      <w:pPr>
        <w:pStyle w:val="Default"/>
        <w:rPr>
          <w:bCs/>
          <w:sz w:val="20"/>
          <w:szCs w:val="20"/>
        </w:rPr>
      </w:pPr>
      <w:r w:rsidRPr="007025B3">
        <w:rPr>
          <w:bCs/>
          <w:sz w:val="20"/>
          <w:szCs w:val="20"/>
        </w:rPr>
        <w:t xml:space="preserve">Konzervace: Alena </w:t>
      </w:r>
      <w:proofErr w:type="spellStart"/>
      <w:r w:rsidRPr="007025B3">
        <w:rPr>
          <w:bCs/>
          <w:sz w:val="20"/>
          <w:szCs w:val="20"/>
        </w:rPr>
        <w:t>Prajzlerová</w:t>
      </w:r>
      <w:proofErr w:type="spellEnd"/>
      <w:r>
        <w:rPr>
          <w:bCs/>
          <w:sz w:val="20"/>
          <w:szCs w:val="20"/>
        </w:rPr>
        <w:t>, Barbora Korbelová</w:t>
      </w:r>
    </w:p>
    <w:p w:rsidR="00901652" w:rsidRDefault="00901652" w:rsidP="00901652">
      <w:pPr>
        <w:pStyle w:val="Default"/>
        <w:rPr>
          <w:b/>
          <w:bCs/>
          <w:sz w:val="20"/>
          <w:szCs w:val="20"/>
        </w:rPr>
      </w:pPr>
    </w:p>
    <w:p w:rsidR="00901652" w:rsidRDefault="00901652" w:rsidP="00901652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</w:t>
      </w:r>
    </w:p>
    <w:p w:rsidR="00901652" w:rsidRPr="001F289C" w:rsidRDefault="00901652" w:rsidP="00901652">
      <w:pPr>
        <w:pStyle w:val="Default"/>
        <w:rPr>
          <w:sz w:val="20"/>
          <w:szCs w:val="20"/>
        </w:rPr>
      </w:pPr>
      <w:r w:rsidRPr="001F289C">
        <w:rPr>
          <w:b/>
          <w:bCs/>
          <w:sz w:val="20"/>
          <w:szCs w:val="20"/>
        </w:rPr>
        <w:t xml:space="preserve">Dalmatika </w:t>
      </w:r>
    </w:p>
    <w:p w:rsidR="00901652" w:rsidRPr="001F289C" w:rsidRDefault="00901652" w:rsidP="00901652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Španělsko, </w:t>
      </w:r>
      <w:r w:rsidRPr="001F289C">
        <w:rPr>
          <w:sz w:val="20"/>
          <w:szCs w:val="20"/>
        </w:rPr>
        <w:t>17. století</w:t>
      </w:r>
    </w:p>
    <w:p w:rsidR="00901652" w:rsidRDefault="00901652" w:rsidP="00901652">
      <w:pPr>
        <w:pStyle w:val="Default"/>
        <w:rPr>
          <w:sz w:val="20"/>
          <w:szCs w:val="20"/>
        </w:rPr>
      </w:pPr>
      <w:r w:rsidRPr="001F289C">
        <w:rPr>
          <w:sz w:val="20"/>
          <w:szCs w:val="20"/>
        </w:rPr>
        <w:t>Hedvábí,</w:t>
      </w:r>
      <w:r>
        <w:rPr>
          <w:sz w:val="20"/>
          <w:szCs w:val="20"/>
        </w:rPr>
        <w:t xml:space="preserve"> výšivka, </w:t>
      </w:r>
      <w:r w:rsidRPr="001F289C">
        <w:rPr>
          <w:sz w:val="20"/>
          <w:szCs w:val="20"/>
        </w:rPr>
        <w:t>dracouny</w:t>
      </w:r>
    </w:p>
    <w:p w:rsidR="00901652" w:rsidRPr="007025B3" w:rsidRDefault="00901652" w:rsidP="00901652">
      <w:pPr>
        <w:pStyle w:val="Default"/>
        <w:rPr>
          <w:sz w:val="20"/>
          <w:szCs w:val="20"/>
        </w:rPr>
      </w:pPr>
      <w:r w:rsidRPr="007025B3">
        <w:rPr>
          <w:sz w:val="20"/>
          <w:szCs w:val="20"/>
        </w:rPr>
        <w:t xml:space="preserve">Zakoupeno 1889 od </w:t>
      </w:r>
      <w:proofErr w:type="spellStart"/>
      <w:r w:rsidRPr="007025B3">
        <w:rPr>
          <w:sz w:val="20"/>
          <w:szCs w:val="20"/>
        </w:rPr>
        <w:t>Aarona</w:t>
      </w:r>
      <w:proofErr w:type="spellEnd"/>
      <w:r w:rsidRPr="007025B3">
        <w:rPr>
          <w:sz w:val="20"/>
          <w:szCs w:val="20"/>
        </w:rPr>
        <w:t xml:space="preserve"> </w:t>
      </w:r>
      <w:proofErr w:type="spellStart"/>
      <w:r w:rsidRPr="007025B3">
        <w:rPr>
          <w:sz w:val="20"/>
          <w:szCs w:val="20"/>
        </w:rPr>
        <w:t>Sigrieda</w:t>
      </w:r>
      <w:proofErr w:type="spellEnd"/>
      <w:r w:rsidRPr="007025B3">
        <w:rPr>
          <w:sz w:val="20"/>
          <w:szCs w:val="20"/>
        </w:rPr>
        <w:t xml:space="preserve"> </w:t>
      </w:r>
      <w:proofErr w:type="spellStart"/>
      <w:r w:rsidRPr="007025B3">
        <w:rPr>
          <w:sz w:val="20"/>
          <w:szCs w:val="20"/>
        </w:rPr>
        <w:t>Dreye</w:t>
      </w:r>
      <w:proofErr w:type="spellEnd"/>
    </w:p>
    <w:p w:rsidR="00901652" w:rsidRPr="007025B3" w:rsidRDefault="00901652" w:rsidP="00901652">
      <w:pPr>
        <w:pStyle w:val="Default"/>
        <w:rPr>
          <w:bCs/>
          <w:sz w:val="20"/>
          <w:szCs w:val="20"/>
        </w:rPr>
      </w:pPr>
      <w:r w:rsidRPr="007025B3">
        <w:rPr>
          <w:bCs/>
          <w:sz w:val="20"/>
          <w:szCs w:val="20"/>
        </w:rPr>
        <w:t xml:space="preserve">UPM, </w:t>
      </w:r>
      <w:proofErr w:type="spellStart"/>
      <w:r w:rsidRPr="007025B3">
        <w:rPr>
          <w:bCs/>
          <w:sz w:val="20"/>
          <w:szCs w:val="20"/>
        </w:rPr>
        <w:t>inv</w:t>
      </w:r>
      <w:proofErr w:type="spellEnd"/>
      <w:r w:rsidRPr="007025B3">
        <w:rPr>
          <w:bCs/>
          <w:sz w:val="20"/>
          <w:szCs w:val="20"/>
        </w:rPr>
        <w:t>. č. 3</w:t>
      </w:r>
      <w:r>
        <w:rPr>
          <w:bCs/>
          <w:sz w:val="20"/>
          <w:szCs w:val="20"/>
        </w:rPr>
        <w:t xml:space="preserve"> </w:t>
      </w:r>
      <w:r w:rsidRPr="007025B3">
        <w:rPr>
          <w:bCs/>
          <w:sz w:val="20"/>
          <w:szCs w:val="20"/>
        </w:rPr>
        <w:t>153</w:t>
      </w:r>
    </w:p>
    <w:p w:rsidR="00901652" w:rsidRDefault="00901652" w:rsidP="00901652">
      <w:pPr>
        <w:pStyle w:val="Default"/>
        <w:rPr>
          <w:bCs/>
          <w:sz w:val="20"/>
          <w:szCs w:val="20"/>
        </w:rPr>
      </w:pPr>
      <w:r w:rsidRPr="007025B3">
        <w:rPr>
          <w:bCs/>
          <w:sz w:val="20"/>
          <w:szCs w:val="20"/>
        </w:rPr>
        <w:t xml:space="preserve">Konzervace: Alena </w:t>
      </w:r>
      <w:proofErr w:type="spellStart"/>
      <w:r w:rsidRPr="007025B3">
        <w:rPr>
          <w:bCs/>
          <w:sz w:val="20"/>
          <w:szCs w:val="20"/>
        </w:rPr>
        <w:t>Prajzlerová</w:t>
      </w:r>
      <w:proofErr w:type="spellEnd"/>
    </w:p>
    <w:p w:rsidR="00901652" w:rsidRDefault="00901652" w:rsidP="00901652">
      <w:pPr>
        <w:pStyle w:val="Default"/>
        <w:rPr>
          <w:bCs/>
          <w:sz w:val="20"/>
          <w:szCs w:val="20"/>
        </w:rPr>
      </w:pPr>
    </w:p>
    <w:p w:rsidR="00901652" w:rsidRPr="00626AC8" w:rsidRDefault="00901652" w:rsidP="00901652">
      <w:pPr>
        <w:pStyle w:val="Default"/>
        <w:rPr>
          <w:b/>
          <w:bCs/>
          <w:sz w:val="20"/>
          <w:szCs w:val="20"/>
        </w:rPr>
      </w:pPr>
      <w:r w:rsidRPr="00626AC8">
        <w:rPr>
          <w:b/>
          <w:bCs/>
          <w:sz w:val="20"/>
          <w:szCs w:val="20"/>
        </w:rPr>
        <w:t>5.</w:t>
      </w:r>
    </w:p>
    <w:p w:rsidR="00901652" w:rsidRPr="00626AC8" w:rsidRDefault="00901652" w:rsidP="00901652">
      <w:pPr>
        <w:pStyle w:val="Default"/>
        <w:rPr>
          <w:b/>
          <w:bCs/>
          <w:sz w:val="20"/>
          <w:szCs w:val="20"/>
        </w:rPr>
      </w:pPr>
      <w:r w:rsidRPr="00626AC8">
        <w:rPr>
          <w:b/>
          <w:bCs/>
          <w:sz w:val="20"/>
          <w:szCs w:val="20"/>
        </w:rPr>
        <w:t>Šatičky na Jezulátko</w:t>
      </w:r>
    </w:p>
    <w:p w:rsidR="00901652" w:rsidRPr="00626AC8" w:rsidRDefault="00901652" w:rsidP="00901652">
      <w:pPr>
        <w:pStyle w:val="Default"/>
        <w:rPr>
          <w:bCs/>
          <w:sz w:val="20"/>
          <w:szCs w:val="20"/>
        </w:rPr>
      </w:pPr>
      <w:r w:rsidRPr="00626AC8">
        <w:rPr>
          <w:bCs/>
          <w:sz w:val="20"/>
          <w:szCs w:val="20"/>
        </w:rPr>
        <w:t>Čechy</w:t>
      </w:r>
      <w:r>
        <w:rPr>
          <w:bCs/>
          <w:sz w:val="20"/>
          <w:szCs w:val="20"/>
        </w:rPr>
        <w:t xml:space="preserve">, </w:t>
      </w:r>
      <w:r w:rsidRPr="00626AC8">
        <w:rPr>
          <w:bCs/>
          <w:sz w:val="20"/>
          <w:szCs w:val="20"/>
        </w:rPr>
        <w:t>19. století</w:t>
      </w:r>
    </w:p>
    <w:p w:rsidR="00901652" w:rsidRPr="00626AC8" w:rsidRDefault="00901652" w:rsidP="0090165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h</w:t>
      </w:r>
      <w:r w:rsidRPr="00626AC8">
        <w:rPr>
          <w:bCs/>
          <w:sz w:val="20"/>
          <w:szCs w:val="20"/>
        </w:rPr>
        <w:t>edvábí, plátno, dracoun, krajky, flitry, štras</w:t>
      </w:r>
      <w:r>
        <w:rPr>
          <w:bCs/>
          <w:sz w:val="20"/>
          <w:szCs w:val="20"/>
        </w:rPr>
        <w:t xml:space="preserve">; </w:t>
      </w:r>
      <w:r w:rsidRPr="00626AC8">
        <w:rPr>
          <w:bCs/>
          <w:sz w:val="20"/>
          <w:szCs w:val="20"/>
        </w:rPr>
        <w:t>výšivka</w:t>
      </w:r>
    </w:p>
    <w:p w:rsidR="00901652" w:rsidRPr="00626AC8" w:rsidRDefault="00901652" w:rsidP="00901652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Zakoupeno</w:t>
      </w:r>
      <w:r w:rsidRPr="00626AC8">
        <w:rPr>
          <w:bCs/>
          <w:sz w:val="20"/>
          <w:szCs w:val="20"/>
        </w:rPr>
        <w:t xml:space="preserve"> 2013 od </w:t>
      </w:r>
      <w:proofErr w:type="spellStart"/>
      <w:r w:rsidRPr="00626AC8">
        <w:rPr>
          <w:bCs/>
          <w:sz w:val="20"/>
          <w:szCs w:val="20"/>
        </w:rPr>
        <w:t>Karmelu</w:t>
      </w:r>
      <w:proofErr w:type="spellEnd"/>
      <w:r w:rsidRPr="00626AC8">
        <w:rPr>
          <w:bCs/>
          <w:sz w:val="20"/>
          <w:szCs w:val="20"/>
        </w:rPr>
        <w:t xml:space="preserve"> sv. Josefa v Praze</w:t>
      </w:r>
    </w:p>
    <w:p w:rsidR="00901652" w:rsidRPr="00626AC8" w:rsidRDefault="00901652" w:rsidP="00901652">
      <w:pPr>
        <w:pStyle w:val="Default"/>
        <w:rPr>
          <w:bCs/>
          <w:sz w:val="20"/>
          <w:szCs w:val="20"/>
        </w:rPr>
      </w:pPr>
      <w:r w:rsidRPr="00626AC8">
        <w:rPr>
          <w:bCs/>
          <w:sz w:val="20"/>
          <w:szCs w:val="20"/>
        </w:rPr>
        <w:t>UPM, př. č. DE 12 089/17</w:t>
      </w:r>
    </w:p>
    <w:p w:rsidR="00901652" w:rsidRDefault="00901652" w:rsidP="00901652">
      <w:pPr>
        <w:pStyle w:val="Default"/>
        <w:rPr>
          <w:bCs/>
          <w:sz w:val="20"/>
          <w:szCs w:val="20"/>
        </w:rPr>
      </w:pPr>
      <w:r w:rsidRPr="007025B3">
        <w:rPr>
          <w:bCs/>
          <w:sz w:val="20"/>
          <w:szCs w:val="20"/>
        </w:rPr>
        <w:t xml:space="preserve">Konzervace: </w:t>
      </w:r>
      <w:r w:rsidRPr="00626AC8">
        <w:rPr>
          <w:bCs/>
          <w:sz w:val="20"/>
          <w:szCs w:val="20"/>
        </w:rPr>
        <w:t xml:space="preserve">Alena </w:t>
      </w:r>
      <w:proofErr w:type="spellStart"/>
      <w:r w:rsidRPr="00626AC8">
        <w:rPr>
          <w:bCs/>
          <w:sz w:val="20"/>
          <w:szCs w:val="20"/>
        </w:rPr>
        <w:t>Prajzlerová</w:t>
      </w:r>
      <w:proofErr w:type="spellEnd"/>
      <w:r w:rsidRPr="00626AC8">
        <w:rPr>
          <w:bCs/>
          <w:sz w:val="20"/>
          <w:szCs w:val="20"/>
        </w:rPr>
        <w:t>, Barbora Korbelová</w:t>
      </w:r>
    </w:p>
    <w:p w:rsidR="00901652" w:rsidRDefault="00901652" w:rsidP="00901652">
      <w:pPr>
        <w:pStyle w:val="Default"/>
        <w:rPr>
          <w:bCs/>
          <w:sz w:val="20"/>
          <w:szCs w:val="20"/>
        </w:rPr>
      </w:pPr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  <w:r w:rsidRPr="00233D80">
        <w:rPr>
          <w:b/>
          <w:bCs/>
          <w:sz w:val="20"/>
          <w:szCs w:val="20"/>
        </w:rPr>
        <w:t>6.</w:t>
      </w:r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  <w:r w:rsidRPr="00233D80">
        <w:rPr>
          <w:b/>
          <w:bCs/>
          <w:sz w:val="20"/>
          <w:szCs w:val="20"/>
        </w:rPr>
        <w:t>Restaurování tapiserie v Moravské gobelínové manufaktuře</w:t>
      </w:r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  <w:r w:rsidRPr="00233D80">
        <w:rPr>
          <w:b/>
          <w:bCs/>
          <w:sz w:val="20"/>
          <w:szCs w:val="20"/>
        </w:rPr>
        <w:t xml:space="preserve">7. </w:t>
      </w:r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  <w:r w:rsidRPr="00233D80">
        <w:rPr>
          <w:b/>
          <w:bCs/>
          <w:sz w:val="20"/>
          <w:szCs w:val="20"/>
        </w:rPr>
        <w:t xml:space="preserve">Prohlídka paravánu v restaurátorské dílně Radky </w:t>
      </w:r>
      <w:proofErr w:type="spellStart"/>
      <w:r w:rsidRPr="00233D80">
        <w:rPr>
          <w:b/>
          <w:bCs/>
          <w:sz w:val="20"/>
          <w:szCs w:val="20"/>
        </w:rPr>
        <w:t>Kalabisové</w:t>
      </w:r>
      <w:proofErr w:type="spellEnd"/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  <w:r w:rsidRPr="00233D80">
        <w:rPr>
          <w:b/>
          <w:bCs/>
          <w:sz w:val="20"/>
          <w:szCs w:val="20"/>
        </w:rPr>
        <w:t xml:space="preserve">8. </w:t>
      </w:r>
    </w:p>
    <w:p w:rsidR="00901652" w:rsidRPr="00233D80" w:rsidRDefault="00901652" w:rsidP="00901652">
      <w:pPr>
        <w:pStyle w:val="Default"/>
        <w:rPr>
          <w:b/>
          <w:bCs/>
          <w:sz w:val="20"/>
          <w:szCs w:val="20"/>
        </w:rPr>
      </w:pPr>
      <w:r w:rsidRPr="00233D80">
        <w:rPr>
          <w:b/>
          <w:bCs/>
          <w:sz w:val="20"/>
          <w:szCs w:val="20"/>
        </w:rPr>
        <w:t>Plakát výstavy</w:t>
      </w:r>
    </w:p>
    <w:p w:rsidR="00901652" w:rsidRDefault="00901652" w:rsidP="00901652">
      <w:pPr>
        <w:pStyle w:val="Default"/>
        <w:rPr>
          <w:bCs/>
          <w:sz w:val="20"/>
          <w:szCs w:val="20"/>
        </w:rPr>
      </w:pPr>
    </w:p>
    <w:p w:rsidR="00901652" w:rsidRDefault="00901652" w:rsidP="007F6774"/>
    <w:p w:rsidR="007F6774" w:rsidRPr="007F6774" w:rsidRDefault="007F6774">
      <w:pPr>
        <w:pStyle w:val="Default"/>
        <w:spacing w:line="360" w:lineRule="auto"/>
        <w:rPr>
          <w:b/>
        </w:rPr>
      </w:pPr>
    </w:p>
    <w:sectPr w:rsidR="007F6774" w:rsidRPr="007F6774" w:rsidSect="006F6E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niversCE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UniversCE-Oblique">
    <w:charset w:val="80"/>
    <w:family w:val="swiss"/>
    <w:pitch w:val="default"/>
    <w:sig w:usb0="00000000" w:usb1="00000000" w:usb2="00000000" w:usb3="00000000" w:csb0="00000000" w:csb1="00000000"/>
  </w:font>
  <w:font w:name="UniversCE-Black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charset w:val="EE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7AB8"/>
    <w:rsid w:val="00065081"/>
    <w:rsid w:val="000B4552"/>
    <w:rsid w:val="0015157A"/>
    <w:rsid w:val="001A5A94"/>
    <w:rsid w:val="003852FF"/>
    <w:rsid w:val="003D1C08"/>
    <w:rsid w:val="00465367"/>
    <w:rsid w:val="004D2342"/>
    <w:rsid w:val="004D72D0"/>
    <w:rsid w:val="004F77F5"/>
    <w:rsid w:val="004F7AB8"/>
    <w:rsid w:val="005B662B"/>
    <w:rsid w:val="00626AC8"/>
    <w:rsid w:val="006F6EBC"/>
    <w:rsid w:val="007C57CA"/>
    <w:rsid w:val="007F6774"/>
    <w:rsid w:val="008251B6"/>
    <w:rsid w:val="00901652"/>
    <w:rsid w:val="00905E3E"/>
    <w:rsid w:val="0092379A"/>
    <w:rsid w:val="009332CF"/>
    <w:rsid w:val="009C12EF"/>
    <w:rsid w:val="00A149FC"/>
    <w:rsid w:val="00B175EF"/>
    <w:rsid w:val="00B7567B"/>
    <w:rsid w:val="00C93270"/>
    <w:rsid w:val="00CA0604"/>
    <w:rsid w:val="00CA38C5"/>
    <w:rsid w:val="00CA3A46"/>
    <w:rsid w:val="00CA6A4A"/>
    <w:rsid w:val="00D53E65"/>
    <w:rsid w:val="00DF4B54"/>
    <w:rsid w:val="00E5755D"/>
    <w:rsid w:val="00ED2995"/>
    <w:rsid w:val="00FA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EBC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link w:val="Nadpis2Char"/>
    <w:uiPriority w:val="9"/>
    <w:qFormat/>
    <w:rsid w:val="004D72D0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6EBC"/>
  </w:style>
  <w:style w:type="character" w:customStyle="1" w:styleId="txt">
    <w:name w:val="txt"/>
    <w:rsid w:val="006F6EBC"/>
    <w:rPr>
      <w:rFonts w:ascii="UniversCE" w:eastAsia="UniversCE" w:hAnsi="UniversCE" w:cs="UniversCE"/>
      <w:b w:val="0"/>
      <w:bCs w:val="0"/>
      <w:i w:val="0"/>
      <w:iCs w:val="0"/>
      <w:sz w:val="36"/>
      <w:szCs w:val="36"/>
    </w:rPr>
  </w:style>
  <w:style w:type="character" w:customStyle="1" w:styleId="txtitalic">
    <w:name w:val="txt italic"/>
    <w:rsid w:val="006F6EBC"/>
    <w:rPr>
      <w:rFonts w:ascii="UniversCE-Oblique" w:eastAsia="UniversCE-Oblique" w:hAnsi="UniversCE-Oblique" w:cs="UniversCE-Oblique"/>
      <w:b w:val="0"/>
      <w:bCs w:val="0"/>
      <w:i/>
      <w:iCs/>
      <w:sz w:val="38"/>
      <w:szCs w:val="38"/>
      <w:lang w:val="en-GB"/>
    </w:rPr>
  </w:style>
  <w:style w:type="character" w:customStyle="1" w:styleId="nazev">
    <w:name w:val="nazev"/>
    <w:rsid w:val="006F6EBC"/>
    <w:rPr>
      <w:rFonts w:ascii="UniversCE-Black" w:eastAsia="UniversCE-Black" w:hAnsi="UniversCE-Black" w:cs="UniversCE-Black"/>
      <w:b w:val="0"/>
      <w:bCs w:val="0"/>
      <w:i w:val="0"/>
      <w:iCs w:val="0"/>
      <w:sz w:val="120"/>
      <w:szCs w:val="120"/>
    </w:rPr>
  </w:style>
  <w:style w:type="character" w:customStyle="1" w:styleId="nazevreg">
    <w:name w:val="nazev reg"/>
    <w:rsid w:val="006F6EBC"/>
    <w:rPr>
      <w:rFonts w:ascii="UniversCE" w:eastAsia="UniversCE" w:hAnsi="UniversCE" w:cs="UniversCE"/>
      <w:b w:val="0"/>
      <w:bCs w:val="0"/>
      <w:i w:val="0"/>
      <w:iCs w:val="0"/>
      <w:sz w:val="120"/>
      <w:szCs w:val="120"/>
    </w:rPr>
  </w:style>
  <w:style w:type="character" w:styleId="Hypertextovodkaz">
    <w:name w:val="Hyperlink"/>
    <w:uiPriority w:val="99"/>
    <w:rsid w:val="006F6EBC"/>
    <w:rPr>
      <w:color w:val="0000FF"/>
      <w:u w:val="single"/>
    </w:rPr>
  </w:style>
  <w:style w:type="character" w:customStyle="1" w:styleId="TextbublinyChar">
    <w:name w:val="Text bubliny Char"/>
    <w:rsid w:val="006F6EBC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dpis">
    <w:name w:val="Nadpis"/>
    <w:basedOn w:val="Normln"/>
    <w:next w:val="Zkladntext"/>
    <w:rsid w:val="006F6EBC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6F6EBC"/>
    <w:pPr>
      <w:spacing w:after="120"/>
    </w:pPr>
  </w:style>
  <w:style w:type="paragraph" w:styleId="Seznam">
    <w:name w:val="List"/>
    <w:basedOn w:val="Zkladntext"/>
    <w:rsid w:val="006F6EBC"/>
  </w:style>
  <w:style w:type="paragraph" w:customStyle="1" w:styleId="Popisek">
    <w:name w:val="Popisek"/>
    <w:basedOn w:val="Normln"/>
    <w:rsid w:val="006F6EB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6F6EBC"/>
    <w:pPr>
      <w:suppressLineNumbers/>
    </w:pPr>
  </w:style>
  <w:style w:type="paragraph" w:customStyle="1" w:styleId="Bezodstavcovhostylu">
    <w:name w:val="[Bez odstavcového stylu]"/>
    <w:rsid w:val="006F6EBC"/>
    <w:pPr>
      <w:widowControl w:val="0"/>
      <w:suppressAutoHyphens/>
      <w:autoSpaceDE w:val="0"/>
      <w:spacing w:line="288" w:lineRule="auto"/>
      <w:textAlignment w:val="center"/>
    </w:pPr>
    <w:rPr>
      <w:rFonts w:ascii="TimesNewRomanPSMT" w:eastAsia="TimesNewRomanPSMT" w:hAnsi="TimesNewRomanPSMT" w:cs="TimesNewRomanPSMT"/>
      <w:color w:val="000000"/>
      <w:kern w:val="1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  <w:rsid w:val="006F6EBC"/>
  </w:style>
  <w:style w:type="paragraph" w:customStyle="1" w:styleId="Default">
    <w:name w:val="Default"/>
    <w:rsid w:val="006F6EBC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xtbubliny">
    <w:name w:val="Balloon Text"/>
    <w:basedOn w:val="Normln"/>
    <w:rsid w:val="006F6EBC"/>
    <w:rPr>
      <w:rFonts w:ascii="Tahoma" w:hAnsi="Tahoma" w:cs="Tahoma"/>
      <w:sz w:val="16"/>
      <w:szCs w:val="14"/>
    </w:rPr>
  </w:style>
  <w:style w:type="paragraph" w:styleId="Zhlav">
    <w:name w:val="header"/>
    <w:basedOn w:val="Normln"/>
    <w:rsid w:val="006F6EBC"/>
    <w:pPr>
      <w:suppressLineNumbers/>
      <w:tabs>
        <w:tab w:val="center" w:pos="4819"/>
        <w:tab w:val="right" w:pos="9638"/>
      </w:tabs>
    </w:pPr>
  </w:style>
  <w:style w:type="character" w:customStyle="1" w:styleId="Nadpis2Char">
    <w:name w:val="Nadpis 2 Char"/>
    <w:link w:val="Nadpis2"/>
    <w:uiPriority w:val="9"/>
    <w:rsid w:val="004D72D0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link w:val="Nadpis2Char"/>
    <w:uiPriority w:val="9"/>
    <w:qFormat/>
    <w:rsid w:val="004D72D0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txt">
    <w:name w:val="txt"/>
    <w:rPr>
      <w:rFonts w:ascii="UniversCE" w:eastAsia="UniversCE" w:hAnsi="UniversCE" w:cs="UniversCE"/>
      <w:b w:val="0"/>
      <w:bCs w:val="0"/>
      <w:i w:val="0"/>
      <w:iCs w:val="0"/>
      <w:sz w:val="36"/>
      <w:szCs w:val="36"/>
    </w:rPr>
  </w:style>
  <w:style w:type="character" w:customStyle="1" w:styleId="txtitalic">
    <w:name w:val="txt italic"/>
    <w:rPr>
      <w:rFonts w:ascii="UniversCE-Oblique" w:eastAsia="UniversCE-Oblique" w:hAnsi="UniversCE-Oblique" w:cs="UniversCE-Oblique"/>
      <w:b w:val="0"/>
      <w:bCs w:val="0"/>
      <w:i/>
      <w:iCs/>
      <w:sz w:val="38"/>
      <w:szCs w:val="38"/>
      <w:lang w:val="en-GB"/>
    </w:rPr>
  </w:style>
  <w:style w:type="character" w:customStyle="1" w:styleId="nazev">
    <w:name w:val="nazev"/>
    <w:rPr>
      <w:rFonts w:ascii="UniversCE-Black" w:eastAsia="UniversCE-Black" w:hAnsi="UniversCE-Black" w:cs="UniversCE-Black"/>
      <w:b w:val="0"/>
      <w:bCs w:val="0"/>
      <w:i w:val="0"/>
      <w:iCs w:val="0"/>
      <w:sz w:val="120"/>
      <w:szCs w:val="120"/>
    </w:rPr>
  </w:style>
  <w:style w:type="character" w:customStyle="1" w:styleId="nazevreg">
    <w:name w:val="nazev reg"/>
    <w:rPr>
      <w:rFonts w:ascii="UniversCE" w:eastAsia="UniversCE" w:hAnsi="UniversCE" w:cs="UniversCE"/>
      <w:b w:val="0"/>
      <w:bCs w:val="0"/>
      <w:i w:val="0"/>
      <w:iCs w:val="0"/>
      <w:sz w:val="120"/>
      <w:szCs w:val="120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TextbublinyChar">
    <w:name w:val="Text bubliny Char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Bezodstavcovhostylu">
    <w:name w:val="[Bez odstavcového stylu]"/>
    <w:pPr>
      <w:widowControl w:val="0"/>
      <w:suppressAutoHyphens/>
      <w:autoSpaceDE w:val="0"/>
      <w:spacing w:line="288" w:lineRule="auto"/>
      <w:textAlignment w:val="center"/>
    </w:pPr>
    <w:rPr>
      <w:rFonts w:ascii="TimesNewRomanPSMT" w:eastAsia="TimesNewRomanPSMT" w:hAnsi="TimesNewRomanPSMT" w:cs="TimesNewRomanPSMT"/>
      <w:color w:val="000000"/>
      <w:kern w:val="1"/>
      <w:sz w:val="24"/>
      <w:szCs w:val="24"/>
      <w:lang w:eastAsia="hi-IN" w:bidi="hi-IN"/>
    </w:rPr>
  </w:style>
  <w:style w:type="paragraph" w:customStyle="1" w:styleId="Zkladnodstavec">
    <w:name w:val="[Základní odstavec]"/>
    <w:basedOn w:val="Bezodstavcovhostylu"/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Textbubliny">
    <w:name w:val="Balloon Text"/>
    <w:basedOn w:val="Normln"/>
    <w:rPr>
      <w:rFonts w:ascii="Tahoma" w:hAnsi="Tahoma" w:cs="Tahoma"/>
      <w:sz w:val="16"/>
      <w:szCs w:val="14"/>
    </w:r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character" w:customStyle="1" w:styleId="Nadpis2Char">
    <w:name w:val="Nadpis 2 Char"/>
    <w:link w:val="Nadpis2"/>
    <w:uiPriority w:val="9"/>
    <w:rsid w:val="004D72D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agc.cz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enicek@magc.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.upm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1060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Jan Svoboda:</vt:lpstr>
    </vt:vector>
  </TitlesOfParts>
  <Company>Microsoft</Company>
  <LinksUpToDate>false</LinksUpToDate>
  <CharactersWithSpaces>7302</CharactersWithSpaces>
  <SharedDoc>false</SharedDoc>
  <HLinks>
    <vt:vector size="18" baseType="variant">
      <vt:variant>
        <vt:i4>7667761</vt:i4>
      </vt:variant>
      <vt:variant>
        <vt:i4>6</vt:i4>
      </vt:variant>
      <vt:variant>
        <vt:i4>0</vt:i4>
      </vt:variant>
      <vt:variant>
        <vt:i4>5</vt:i4>
      </vt:variant>
      <vt:variant>
        <vt:lpwstr>http://www.magc.cz/</vt:lpwstr>
      </vt:variant>
      <vt:variant>
        <vt:lpwstr/>
      </vt:variant>
      <vt:variant>
        <vt:i4>3670018</vt:i4>
      </vt:variant>
      <vt:variant>
        <vt:i4>3</vt:i4>
      </vt:variant>
      <vt:variant>
        <vt:i4>0</vt:i4>
      </vt:variant>
      <vt:variant>
        <vt:i4>5</vt:i4>
      </vt:variant>
      <vt:variant>
        <vt:lpwstr>mailto:benicek@magc.cz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http://pr.upm.cz/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Svoboda:</dc:title>
  <dc:creator>Veronika Mědílková</dc:creator>
  <cp:lastModifiedBy>Adéla Beranová</cp:lastModifiedBy>
  <cp:revision>2</cp:revision>
  <cp:lastPrinted>2016-02-09T09:19:00Z</cp:lastPrinted>
  <dcterms:created xsi:type="dcterms:W3CDTF">2016-06-21T07:10:00Z</dcterms:created>
  <dcterms:modified xsi:type="dcterms:W3CDTF">2016-06-21T07:10:00Z</dcterms:modified>
</cp:coreProperties>
</file>