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8" w:rsidRDefault="00E64636" w:rsidP="000D1015">
      <w:pPr>
        <w:tabs>
          <w:tab w:val="left" w:pos="6885"/>
          <w:tab w:val="right" w:pos="9072"/>
        </w:tabs>
        <w:rPr>
          <w:b/>
        </w:rPr>
      </w:pPr>
      <w:r w:rsidRPr="00E646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14.55pt;margin-top:-.05pt;width:166.2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<v:textbox>
              <w:txbxContent>
                <w:p w:rsidR="00D87368" w:rsidRDefault="00D87368" w:rsidP="00D87368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Kulturní zařízení města Valašského Meziříčí</w:t>
                  </w:r>
                </w:p>
                <w:p w:rsidR="00D87368" w:rsidRPr="003A1D39" w:rsidRDefault="00D87368" w:rsidP="00D87368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příspěvková organizace</w:t>
                  </w:r>
                </w:p>
                <w:p w:rsidR="00D87368" w:rsidRDefault="00D87368" w:rsidP="00D87368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Komenského 1</w:t>
                  </w:r>
                </w:p>
                <w:p w:rsidR="00D87368" w:rsidRPr="003A1D39" w:rsidRDefault="00D87368" w:rsidP="00D87368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757 01 Valašské Meziříčí</w:t>
                  </w:r>
                </w:p>
                <w:p w:rsidR="00D87368" w:rsidRPr="003A1D39" w:rsidRDefault="00D87368" w:rsidP="00D87368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www.kzvalmez.cz</w:t>
                  </w:r>
                </w:p>
                <w:p w:rsidR="00D87368" w:rsidRPr="00665373" w:rsidRDefault="00D87368" w:rsidP="00D87368">
                  <w:pPr>
                    <w:spacing w:line="240" w:lineRule="auto"/>
                    <w:contextualSpacing/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D87368">
        <w:rPr>
          <w:noProof/>
        </w:rPr>
        <w:drawing>
          <wp:inline distT="0" distB="0" distL="0" distR="0">
            <wp:extent cx="1295400" cy="472440"/>
            <wp:effectExtent l="19050" t="0" r="0" b="0"/>
            <wp:docPr id="3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368">
        <w:rPr>
          <w:b/>
        </w:rPr>
        <w:tab/>
      </w:r>
      <w:r w:rsidR="000D1015">
        <w:rPr>
          <w:b/>
        </w:rPr>
        <w:tab/>
      </w:r>
    </w:p>
    <w:p w:rsidR="00D87368" w:rsidRDefault="00D87368" w:rsidP="00D87368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68" w:rsidRPr="00564CFD" w:rsidRDefault="00D87368" w:rsidP="00D8736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Tisková zpráva 13/09/2016</w:t>
      </w:r>
    </w:p>
    <w:p w:rsidR="00D87368" w:rsidRPr="00564CFD" w:rsidRDefault="00D87368" w:rsidP="00D87368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 xml:space="preserve">Organizace: Muzejní a galerijní centrum, Kulturní zařízení města Valašského Meziříčí, </w:t>
      </w:r>
      <w:proofErr w:type="spellStart"/>
      <w:r w:rsidRPr="00564CFD">
        <w:rPr>
          <w:rFonts w:cs="Arial"/>
        </w:rPr>
        <w:t>p.o</w:t>
      </w:r>
      <w:proofErr w:type="spellEnd"/>
      <w:r w:rsidRPr="00564CFD">
        <w:rPr>
          <w:rFonts w:cs="Arial"/>
        </w:rPr>
        <w:t xml:space="preserve">.,     </w:t>
      </w:r>
    </w:p>
    <w:p w:rsidR="00D87368" w:rsidRPr="00564CFD" w:rsidRDefault="00D87368" w:rsidP="00D87368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ab/>
        <w:t xml:space="preserve">        Komenského 1, Valašské Meziříčí.</w:t>
      </w:r>
    </w:p>
    <w:p w:rsidR="00D87368" w:rsidRDefault="00D87368" w:rsidP="00D87368">
      <w:pPr>
        <w:contextualSpacing/>
        <w:jc w:val="center"/>
        <w:rPr>
          <w:b/>
        </w:rPr>
      </w:pPr>
    </w:p>
    <w:p w:rsidR="00D87368" w:rsidRDefault="00D87368" w:rsidP="00D87368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FENOMÉN MERKUR</w:t>
      </w:r>
    </w:p>
    <w:p w:rsidR="00D87368" w:rsidRPr="009B533B" w:rsidRDefault="00D87368" w:rsidP="00D87368">
      <w:pPr>
        <w:spacing w:line="360" w:lineRule="auto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Historie a současnost stavebnice</w:t>
      </w:r>
    </w:p>
    <w:p w:rsidR="00D87368" w:rsidRPr="00357D7C" w:rsidRDefault="00D87368" w:rsidP="00D87368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D87368" w:rsidRDefault="00D87368" w:rsidP="00D87368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Místo konání</w:t>
      </w:r>
      <w:r w:rsidRPr="00B75FF9">
        <w:rPr>
          <w:sz w:val="24"/>
          <w:szCs w:val="24"/>
        </w:rPr>
        <w:t xml:space="preserve">: Muzejní a galerijní centrum, </w:t>
      </w:r>
      <w:r>
        <w:rPr>
          <w:sz w:val="24"/>
          <w:szCs w:val="24"/>
        </w:rPr>
        <w:t>2. patro</w:t>
      </w:r>
      <w:r w:rsidRPr="00B75FF9">
        <w:rPr>
          <w:sz w:val="24"/>
          <w:szCs w:val="24"/>
        </w:rPr>
        <w:t xml:space="preserve">, zámek </w:t>
      </w:r>
      <w:proofErr w:type="spellStart"/>
      <w:r w:rsidRPr="00B75FF9">
        <w:rPr>
          <w:sz w:val="24"/>
          <w:szCs w:val="24"/>
        </w:rPr>
        <w:t>Žerotínů</w:t>
      </w:r>
      <w:proofErr w:type="spellEnd"/>
      <w:r w:rsidRPr="00B75FF9">
        <w:rPr>
          <w:sz w:val="24"/>
          <w:szCs w:val="24"/>
        </w:rPr>
        <w:t>, Komenského 1, Valašské Meziříčí, 757 01</w:t>
      </w:r>
    </w:p>
    <w:p w:rsidR="00383AB4" w:rsidRPr="00B75FF9" w:rsidRDefault="00383AB4" w:rsidP="00D87368">
      <w:pPr>
        <w:spacing w:after="120" w:line="240" w:lineRule="auto"/>
        <w:jc w:val="both"/>
        <w:rPr>
          <w:sz w:val="24"/>
          <w:szCs w:val="24"/>
        </w:rPr>
      </w:pPr>
      <w:r w:rsidRPr="00383AB4">
        <w:rPr>
          <w:b/>
          <w:sz w:val="24"/>
          <w:szCs w:val="24"/>
        </w:rPr>
        <w:t>Termín konání:</w:t>
      </w:r>
      <w:r>
        <w:rPr>
          <w:sz w:val="24"/>
          <w:szCs w:val="24"/>
        </w:rPr>
        <w:t xml:space="preserve"> </w:t>
      </w:r>
      <w:r w:rsidRPr="00F65B21">
        <w:rPr>
          <w:b/>
          <w:sz w:val="24"/>
          <w:szCs w:val="24"/>
        </w:rPr>
        <w:t>13. 10. 2016 – 1. 1. 2017</w:t>
      </w:r>
    </w:p>
    <w:p w:rsidR="00D87368" w:rsidRDefault="00D87368" w:rsidP="00D8736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Slavnostní vernisáž</w:t>
      </w:r>
      <w:r w:rsidRPr="00B75FF9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12. 10</w:t>
      </w:r>
      <w:r w:rsidRPr="00C94A78">
        <w:rPr>
          <w:b/>
          <w:sz w:val="24"/>
          <w:szCs w:val="24"/>
        </w:rPr>
        <w:t>. 2016 v 18.00</w:t>
      </w:r>
    </w:p>
    <w:p w:rsidR="00D94031" w:rsidRDefault="00D94031" w:rsidP="00D87368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Úvodní slovo na vernisáži: </w:t>
      </w:r>
      <w:r w:rsidRPr="00D94031">
        <w:rPr>
          <w:sz w:val="24"/>
          <w:szCs w:val="24"/>
        </w:rPr>
        <w:t>autor výstavy Jiří Mládek</w:t>
      </w:r>
    </w:p>
    <w:p w:rsidR="00D87368" w:rsidRDefault="00D87368" w:rsidP="00D87368">
      <w:pPr>
        <w:spacing w:after="120" w:line="240" w:lineRule="auto"/>
        <w:jc w:val="both"/>
        <w:rPr>
          <w:sz w:val="24"/>
          <w:szCs w:val="24"/>
        </w:rPr>
      </w:pPr>
    </w:p>
    <w:p w:rsidR="00D17B7D" w:rsidRDefault="00D87368" w:rsidP="00D87368">
      <w:pPr>
        <w:spacing w:line="360" w:lineRule="auto"/>
        <w:jc w:val="both"/>
        <w:rPr>
          <w:sz w:val="24"/>
          <w:szCs w:val="24"/>
        </w:rPr>
      </w:pPr>
      <w:r w:rsidRPr="00B077D0">
        <w:rPr>
          <w:sz w:val="24"/>
          <w:szCs w:val="24"/>
        </w:rPr>
        <w:t xml:space="preserve">Česká stavebnice Merkur se už přes 90 let vyrábí na stále stejném místě, v Polici nad Metují v </w:t>
      </w:r>
      <w:proofErr w:type="spellStart"/>
      <w:r w:rsidRPr="00B077D0">
        <w:rPr>
          <w:sz w:val="24"/>
          <w:szCs w:val="24"/>
        </w:rPr>
        <w:t>Královehradeckém</w:t>
      </w:r>
      <w:proofErr w:type="spellEnd"/>
      <w:r w:rsidRPr="00B077D0">
        <w:rPr>
          <w:sz w:val="24"/>
          <w:szCs w:val="24"/>
        </w:rPr>
        <w:t xml:space="preserve"> kraji. Otcem stavebnice je Jaroslav </w:t>
      </w:r>
      <w:proofErr w:type="spellStart"/>
      <w:r w:rsidRPr="00B077D0">
        <w:rPr>
          <w:sz w:val="24"/>
          <w:szCs w:val="24"/>
        </w:rPr>
        <w:t>Vancl</w:t>
      </w:r>
      <w:proofErr w:type="spellEnd"/>
      <w:r w:rsidRPr="00B077D0">
        <w:rPr>
          <w:sz w:val="24"/>
          <w:szCs w:val="24"/>
        </w:rPr>
        <w:t xml:space="preserve">, který po první světové válce založil firmu </w:t>
      </w:r>
      <w:proofErr w:type="spellStart"/>
      <w:r w:rsidRPr="00B077D0">
        <w:rPr>
          <w:sz w:val="24"/>
          <w:szCs w:val="24"/>
        </w:rPr>
        <w:t>Inventor</w:t>
      </w:r>
      <w:proofErr w:type="spellEnd"/>
      <w:r w:rsidRPr="00B077D0">
        <w:rPr>
          <w:sz w:val="24"/>
          <w:szCs w:val="24"/>
        </w:rPr>
        <w:t xml:space="preserve">, která vyráběla stavebnici na poněkud jiném principu, než ji známe dnes. V roce 1922 získal </w:t>
      </w:r>
      <w:proofErr w:type="spellStart"/>
      <w:r w:rsidRPr="00B077D0">
        <w:rPr>
          <w:sz w:val="24"/>
          <w:szCs w:val="24"/>
        </w:rPr>
        <w:t>Vancl</w:t>
      </w:r>
      <w:proofErr w:type="spellEnd"/>
      <w:r w:rsidRPr="00B077D0">
        <w:rPr>
          <w:sz w:val="24"/>
          <w:szCs w:val="24"/>
        </w:rPr>
        <w:t xml:space="preserve"> celosvětový patent</w:t>
      </w:r>
      <w:r w:rsidR="009F10CF" w:rsidRPr="00B077D0">
        <w:rPr>
          <w:sz w:val="24"/>
          <w:szCs w:val="24"/>
        </w:rPr>
        <w:t>. Zlom ale nastal o tři roky později, kdy přešel na nový systém spojování: jednotlivé díly se spojovaly šroubky a matičkami. Stavebn</w:t>
      </w:r>
      <w:r w:rsidR="00B077D0">
        <w:rPr>
          <w:sz w:val="24"/>
          <w:szCs w:val="24"/>
        </w:rPr>
        <w:t>ice změnila i jméno, Merkur</w:t>
      </w:r>
      <w:r w:rsidR="009F10CF" w:rsidRPr="00B077D0">
        <w:rPr>
          <w:sz w:val="24"/>
          <w:szCs w:val="24"/>
        </w:rPr>
        <w:t xml:space="preserve"> byl na světě a přežil v podstatě v nezměněné podobě až do dnešních dnů. </w:t>
      </w:r>
      <w:r w:rsidR="00D17B7D">
        <w:rPr>
          <w:sz w:val="24"/>
          <w:szCs w:val="24"/>
        </w:rPr>
        <w:t>Merkur</w:t>
      </w:r>
      <w:r w:rsidR="00D17B7D" w:rsidRPr="00B077D0">
        <w:rPr>
          <w:sz w:val="24"/>
          <w:szCs w:val="24"/>
        </w:rPr>
        <w:t xml:space="preserve"> měl to štěstí, že přežil neblahá válečná léta, kdy se firma musela zapojit do válečné výroby, poválečná léta i privatizaci, kdy firma v roce 1993 zkrachovala. Fenomenální hračku pro malé i velké zachránil Jaromír Kříž, dnešní  ředitel firmy Merkur </w:t>
      </w:r>
      <w:proofErr w:type="spellStart"/>
      <w:r w:rsidR="00D17B7D" w:rsidRPr="00B077D0">
        <w:rPr>
          <w:sz w:val="24"/>
          <w:szCs w:val="24"/>
        </w:rPr>
        <w:t>Toys</w:t>
      </w:r>
      <w:proofErr w:type="spellEnd"/>
      <w:r w:rsidR="00D17B7D" w:rsidRPr="00B077D0">
        <w:rPr>
          <w:sz w:val="24"/>
          <w:szCs w:val="24"/>
        </w:rPr>
        <w:t>. Stavebnici neustále rozvíjí a vyváží ji téměř do celého světa.</w:t>
      </w:r>
      <w:r w:rsidR="00B077D0">
        <w:rPr>
          <w:sz w:val="24"/>
          <w:szCs w:val="24"/>
        </w:rPr>
        <w:t xml:space="preserve"> </w:t>
      </w:r>
    </w:p>
    <w:p w:rsidR="000D1015" w:rsidRDefault="00D87368" w:rsidP="00D87368">
      <w:pPr>
        <w:spacing w:line="360" w:lineRule="auto"/>
        <w:jc w:val="both"/>
        <w:rPr>
          <w:sz w:val="24"/>
          <w:szCs w:val="24"/>
        </w:rPr>
      </w:pPr>
      <w:r w:rsidRPr="00B077D0">
        <w:rPr>
          <w:sz w:val="24"/>
          <w:szCs w:val="24"/>
        </w:rPr>
        <w:t xml:space="preserve">Výstava představí návštěvníkům </w:t>
      </w:r>
      <w:r w:rsidR="00B077D0">
        <w:rPr>
          <w:sz w:val="24"/>
          <w:szCs w:val="24"/>
        </w:rPr>
        <w:t xml:space="preserve">Muzejního a galerijního centra </w:t>
      </w:r>
      <w:r w:rsidRPr="00B077D0">
        <w:rPr>
          <w:sz w:val="24"/>
          <w:szCs w:val="24"/>
        </w:rPr>
        <w:t>převážně české výrobce kovových stavebnic v období po první světové válce</w:t>
      </w:r>
      <w:r w:rsidR="00D17B7D">
        <w:rPr>
          <w:sz w:val="24"/>
          <w:szCs w:val="24"/>
        </w:rPr>
        <w:t>. K</w:t>
      </w:r>
      <w:r w:rsidR="00D17B7D" w:rsidRPr="00B077D0">
        <w:rPr>
          <w:sz w:val="24"/>
          <w:szCs w:val="24"/>
        </w:rPr>
        <w:t xml:space="preserve">romě </w:t>
      </w:r>
      <w:r w:rsidR="00D17B7D">
        <w:rPr>
          <w:sz w:val="24"/>
          <w:szCs w:val="24"/>
        </w:rPr>
        <w:t>Merkuru zde najdeme ještě tři další výrobce</w:t>
      </w:r>
      <w:r w:rsidR="00D17B7D" w:rsidRPr="00B077D0">
        <w:rPr>
          <w:sz w:val="24"/>
          <w:szCs w:val="24"/>
        </w:rPr>
        <w:t xml:space="preserve"> stavebnic: roudnický E</w:t>
      </w:r>
      <w:r w:rsidR="00D17B7D">
        <w:rPr>
          <w:sz w:val="24"/>
          <w:szCs w:val="24"/>
        </w:rPr>
        <w:t xml:space="preserve">dison, pražský Vašek a </w:t>
      </w:r>
      <w:proofErr w:type="spellStart"/>
      <w:r w:rsidR="00D17B7D">
        <w:rPr>
          <w:sz w:val="24"/>
          <w:szCs w:val="24"/>
        </w:rPr>
        <w:t>volarský</w:t>
      </w:r>
      <w:proofErr w:type="spellEnd"/>
      <w:r w:rsidR="00D17B7D">
        <w:rPr>
          <w:sz w:val="24"/>
          <w:szCs w:val="24"/>
        </w:rPr>
        <w:t xml:space="preserve"> </w:t>
      </w:r>
      <w:proofErr w:type="spellStart"/>
      <w:r w:rsidR="00D17B7D">
        <w:rPr>
          <w:sz w:val="24"/>
          <w:szCs w:val="24"/>
        </w:rPr>
        <w:t>Trix</w:t>
      </w:r>
      <w:proofErr w:type="spellEnd"/>
      <w:r w:rsidR="00D17B7D">
        <w:rPr>
          <w:sz w:val="24"/>
          <w:szCs w:val="24"/>
        </w:rPr>
        <w:t xml:space="preserve"> </w:t>
      </w:r>
      <w:r w:rsidRPr="00B077D0">
        <w:rPr>
          <w:sz w:val="24"/>
          <w:szCs w:val="24"/>
        </w:rPr>
        <w:t>a z nich vytvořené exponáty</w:t>
      </w:r>
      <w:r w:rsidR="00B077D0">
        <w:rPr>
          <w:sz w:val="24"/>
          <w:szCs w:val="24"/>
        </w:rPr>
        <w:t xml:space="preserve"> – od různých aut, traktorů, lokomotiv až po ruské kolo, železniční most a </w:t>
      </w:r>
      <w:proofErr w:type="spellStart"/>
      <w:r w:rsidR="00B077D0">
        <w:rPr>
          <w:sz w:val="24"/>
          <w:szCs w:val="24"/>
        </w:rPr>
        <w:t>Eiffelovu</w:t>
      </w:r>
      <w:proofErr w:type="spellEnd"/>
      <w:r w:rsidR="00B077D0">
        <w:rPr>
          <w:sz w:val="24"/>
          <w:szCs w:val="24"/>
        </w:rPr>
        <w:t xml:space="preserve"> věž</w:t>
      </w:r>
      <w:r w:rsidR="00B077D0" w:rsidRPr="00B077D0">
        <w:rPr>
          <w:sz w:val="24"/>
          <w:szCs w:val="24"/>
        </w:rPr>
        <w:t>.</w:t>
      </w:r>
      <w:r w:rsidRPr="00B077D0">
        <w:rPr>
          <w:sz w:val="24"/>
          <w:szCs w:val="24"/>
        </w:rPr>
        <w:t xml:space="preserve"> Návštěvníci také nahlédnou do</w:t>
      </w:r>
      <w:r w:rsidR="00B077D0">
        <w:rPr>
          <w:sz w:val="24"/>
          <w:szCs w:val="24"/>
        </w:rPr>
        <w:t xml:space="preserve"> příběhů lidí, které Merkur</w:t>
      </w:r>
      <w:r w:rsidRPr="00B077D0">
        <w:rPr>
          <w:sz w:val="24"/>
          <w:szCs w:val="24"/>
        </w:rPr>
        <w:t xml:space="preserve"> ovlivnil: například jak profesor </w:t>
      </w:r>
      <w:r w:rsidRPr="00B077D0">
        <w:rPr>
          <w:sz w:val="24"/>
          <w:szCs w:val="24"/>
        </w:rPr>
        <w:lastRenderedPageBreak/>
        <w:t>Otto Wichterle sestrojil pomocí stavebnice „</w:t>
      </w:r>
      <w:proofErr w:type="spellStart"/>
      <w:r w:rsidRPr="00B077D0">
        <w:rPr>
          <w:sz w:val="24"/>
          <w:szCs w:val="24"/>
        </w:rPr>
        <w:t>čočkostroj</w:t>
      </w:r>
      <w:proofErr w:type="spellEnd"/>
      <w:r w:rsidRPr="00B077D0">
        <w:rPr>
          <w:sz w:val="24"/>
          <w:szCs w:val="24"/>
        </w:rPr>
        <w:t>“. Tento první přístroj na výrobu kontaktních čoček je velmi známý: byla to aparatura sestavená právě</w:t>
      </w:r>
      <w:r w:rsidR="00B077D0">
        <w:rPr>
          <w:sz w:val="24"/>
          <w:szCs w:val="24"/>
        </w:rPr>
        <w:t xml:space="preserve"> z dětské stavebnice Merkur</w:t>
      </w:r>
      <w:r w:rsidRPr="00B077D0">
        <w:rPr>
          <w:sz w:val="24"/>
          <w:szCs w:val="24"/>
        </w:rPr>
        <w:t xml:space="preserve"> - nejprve s dynamem z jízdního kola jako motorkem, pak i s motorkem z gramofonu. </w:t>
      </w:r>
    </w:p>
    <w:p w:rsidR="00D87368" w:rsidRDefault="00412D5F" w:rsidP="00D873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Autorem výstavy je</w:t>
      </w:r>
      <w:r w:rsidRPr="00B077D0">
        <w:rPr>
          <w:sz w:val="24"/>
          <w:szCs w:val="24"/>
        </w:rPr>
        <w:t xml:space="preserve"> sběratel Jiří Mlád</w:t>
      </w:r>
      <w:r>
        <w:rPr>
          <w:sz w:val="24"/>
          <w:szCs w:val="24"/>
        </w:rPr>
        <w:t>ek, který stavebnici Merkur</w:t>
      </w:r>
      <w:r w:rsidRPr="00B077D0">
        <w:rPr>
          <w:sz w:val="24"/>
          <w:szCs w:val="24"/>
        </w:rPr>
        <w:t xml:space="preserve"> zasvětil předchozích </w:t>
      </w:r>
      <w:r w:rsidR="00D17B7D">
        <w:rPr>
          <w:sz w:val="24"/>
          <w:szCs w:val="24"/>
        </w:rPr>
        <w:t xml:space="preserve">více než </w:t>
      </w:r>
      <w:r w:rsidRPr="00B077D0">
        <w:rPr>
          <w:sz w:val="24"/>
          <w:szCs w:val="24"/>
        </w:rPr>
        <w:t>třicet let své</w:t>
      </w:r>
      <w:r>
        <w:rPr>
          <w:sz w:val="24"/>
          <w:szCs w:val="24"/>
        </w:rPr>
        <w:t>ho života</w:t>
      </w:r>
      <w:r w:rsidRPr="00B077D0">
        <w:rPr>
          <w:sz w:val="24"/>
          <w:szCs w:val="24"/>
        </w:rPr>
        <w:t xml:space="preserve">. </w:t>
      </w:r>
      <w:r w:rsidR="00D87368" w:rsidRPr="00B077D0">
        <w:rPr>
          <w:sz w:val="24"/>
          <w:szCs w:val="24"/>
        </w:rPr>
        <w:t>„Z děrovaných dílů Merkuru se dá postavit opravdu všechno. Zatím jsem nenarazil na nic, co by Merkur nedokázal,“ říká obdivovatel stavebnice a propag</w:t>
      </w:r>
      <w:r w:rsidR="00D17B7D">
        <w:rPr>
          <w:sz w:val="24"/>
          <w:szCs w:val="24"/>
        </w:rPr>
        <w:t>átor Venclova odkazu</w:t>
      </w:r>
      <w:r w:rsidR="00D87368" w:rsidRPr="00B077D0">
        <w:rPr>
          <w:sz w:val="24"/>
          <w:szCs w:val="24"/>
        </w:rPr>
        <w:t xml:space="preserve">. Jiří Mládek se narodil v roce 1946. Ve čtyřech letech dostal darem stavebničku Junior </w:t>
      </w:r>
      <w:proofErr w:type="spellStart"/>
      <w:r w:rsidR="00D87368" w:rsidRPr="00B077D0">
        <w:rPr>
          <w:sz w:val="24"/>
          <w:szCs w:val="24"/>
        </w:rPr>
        <w:t>Trix</w:t>
      </w:r>
      <w:proofErr w:type="spellEnd"/>
      <w:r w:rsidR="00D87368" w:rsidRPr="00B077D0">
        <w:rPr>
          <w:sz w:val="24"/>
          <w:szCs w:val="24"/>
        </w:rPr>
        <w:t>, která jej technicky zasáhla na celý život. Po vyučení soustružníkem kovů vystudoval střední průmyslovou školu strojní a Strojírenský institut v Praze. Dvacet let pracoval v nástrojárně, pět let ve strojní a stavební údržbě v ČKD v Praze a až do odchodu do invalidního důchodu podnikal ve stavebnictví. Svému koníčku - dětským kovovým stavebnicím - se věnuje cca od roku 1980</w:t>
      </w:r>
      <w:r w:rsidR="00B077D0" w:rsidRPr="00B077D0">
        <w:rPr>
          <w:sz w:val="24"/>
          <w:szCs w:val="24"/>
        </w:rPr>
        <w:t>.</w:t>
      </w:r>
      <w:r w:rsidR="00D87368" w:rsidRPr="00B077D0">
        <w:rPr>
          <w:sz w:val="24"/>
          <w:szCs w:val="24"/>
        </w:rPr>
        <w:t xml:space="preserve"> Zajímá se o historii těchto hraček v Čechách i ve světě, spolupracuje s městským muzeem v Polici nad Metují, s Podřipským muzeem v Roudnici nad Labem a s muzeem hraček v Benátkách nad Jizerou. V České republice drží svojí sbírkou naprosté prvenství. </w:t>
      </w:r>
    </w:p>
    <w:p w:rsidR="000D1015" w:rsidRPr="00B077D0" w:rsidRDefault="000D1015" w:rsidP="00D87368">
      <w:pPr>
        <w:spacing w:line="360" w:lineRule="auto"/>
        <w:jc w:val="both"/>
        <w:rPr>
          <w:sz w:val="24"/>
          <w:szCs w:val="24"/>
        </w:rPr>
      </w:pPr>
      <w:r w:rsidRPr="00B077D0">
        <w:rPr>
          <w:sz w:val="24"/>
          <w:szCs w:val="24"/>
        </w:rPr>
        <w:t xml:space="preserve">Součástí </w:t>
      </w:r>
      <w:r>
        <w:rPr>
          <w:sz w:val="24"/>
          <w:szCs w:val="24"/>
        </w:rPr>
        <w:t xml:space="preserve">výstavy </w:t>
      </w:r>
      <w:r w:rsidRPr="00B077D0">
        <w:rPr>
          <w:sz w:val="24"/>
          <w:szCs w:val="24"/>
        </w:rPr>
        <w:t>bude i herna pro všechny věkové kategorie</w:t>
      </w:r>
      <w:r>
        <w:rPr>
          <w:sz w:val="24"/>
          <w:szCs w:val="24"/>
        </w:rPr>
        <w:t>.</w:t>
      </w:r>
    </w:p>
    <w:sectPr w:rsidR="000D1015" w:rsidRPr="00B077D0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87368"/>
    <w:rsid w:val="000D1015"/>
    <w:rsid w:val="000E6B9B"/>
    <w:rsid w:val="002F20DE"/>
    <w:rsid w:val="00312DFE"/>
    <w:rsid w:val="00383AB4"/>
    <w:rsid w:val="00412D5F"/>
    <w:rsid w:val="005379A4"/>
    <w:rsid w:val="005E0499"/>
    <w:rsid w:val="007E2F69"/>
    <w:rsid w:val="009F10CF"/>
    <w:rsid w:val="00A07CD8"/>
    <w:rsid w:val="00B077D0"/>
    <w:rsid w:val="00D17B7D"/>
    <w:rsid w:val="00D87368"/>
    <w:rsid w:val="00D94031"/>
    <w:rsid w:val="00E64636"/>
    <w:rsid w:val="00F6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6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6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7</cp:revision>
  <dcterms:created xsi:type="dcterms:W3CDTF">2016-09-13T12:27:00Z</dcterms:created>
  <dcterms:modified xsi:type="dcterms:W3CDTF">2016-09-14T10:55:00Z</dcterms:modified>
</cp:coreProperties>
</file>